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D2FDE" w14:textId="64F6044C" w:rsidR="00405EFA" w:rsidRDefault="009C1305" w:rsidP="000E3CBB">
      <w:pPr>
        <w:ind w:left="-360" w:right="-540"/>
        <w:jc w:val="center"/>
      </w:pPr>
      <w:r>
        <w:t>Participatory Action Research</w:t>
      </w:r>
      <w:r w:rsidR="00D8154E">
        <w:t xml:space="preserve"> Quotes</w:t>
      </w:r>
    </w:p>
    <w:p w14:paraId="688582C1" w14:textId="501A0236" w:rsidR="00D8154E" w:rsidRPr="00D8154E" w:rsidRDefault="00D8154E" w:rsidP="000E3CBB">
      <w:pPr>
        <w:ind w:left="-360" w:right="-540"/>
        <w:jc w:val="center"/>
      </w:pPr>
      <w:r>
        <w:t xml:space="preserve">From </w:t>
      </w:r>
      <w:r>
        <w:rPr>
          <w:i/>
        </w:rPr>
        <w:t xml:space="preserve">Revolutionizing Education </w:t>
      </w:r>
      <w:r>
        <w:t xml:space="preserve">by Julio </w:t>
      </w:r>
      <w:proofErr w:type="spellStart"/>
      <w:r>
        <w:t>Cammarota</w:t>
      </w:r>
      <w:proofErr w:type="spellEnd"/>
      <w:r>
        <w:t xml:space="preserve"> &amp; Michelle Fine</w:t>
      </w:r>
    </w:p>
    <w:p w14:paraId="52E2541A" w14:textId="77777777" w:rsidR="0015723B" w:rsidRDefault="0015723B" w:rsidP="000E3CBB">
      <w:pPr>
        <w:ind w:left="-360" w:right="-540"/>
        <w:jc w:val="center"/>
      </w:pPr>
    </w:p>
    <w:p w14:paraId="4FC15E68" w14:textId="77777777" w:rsidR="0015723B" w:rsidRPr="009F3921" w:rsidRDefault="0015723B" w:rsidP="000E3CBB">
      <w:pPr>
        <w:ind w:left="-360" w:right="-540"/>
        <w:jc w:val="center"/>
        <w:rPr>
          <w:b/>
        </w:rPr>
      </w:pPr>
      <w:r w:rsidRPr="009F3921">
        <w:rPr>
          <w:b/>
        </w:rPr>
        <w:t>What is it?</w:t>
      </w:r>
    </w:p>
    <w:p w14:paraId="484FAA60" w14:textId="16D85BE4" w:rsidR="0015723B" w:rsidRDefault="0015723B" w:rsidP="000E3CBB">
      <w:pPr>
        <w:ind w:left="-360" w:right="-540"/>
      </w:pPr>
      <w:r w:rsidRPr="009F3921">
        <w:t xml:space="preserve"> “knowledge produced in collaboration and action” – </w:t>
      </w:r>
      <w:r w:rsidR="00D8154E">
        <w:t xml:space="preserve"> Dr. Michelle Fine (p. 98)</w:t>
      </w:r>
    </w:p>
    <w:p w14:paraId="166BC0C1" w14:textId="77777777" w:rsidR="00D8154E" w:rsidRPr="009F3921" w:rsidRDefault="00D8154E" w:rsidP="000E3CBB">
      <w:pPr>
        <w:ind w:left="-360" w:right="-540"/>
      </w:pPr>
    </w:p>
    <w:p w14:paraId="3348029D" w14:textId="4F4432B9" w:rsidR="0015723B" w:rsidRDefault="0010429A" w:rsidP="000E3CBB">
      <w:pPr>
        <w:ind w:left="-360" w:right="-540"/>
      </w:pPr>
      <w:r>
        <w:t>“[D]</w:t>
      </w:r>
      <w:proofErr w:type="spellStart"/>
      <w:r w:rsidR="0015723B" w:rsidRPr="009F3921">
        <w:t>iscovery</w:t>
      </w:r>
      <w:proofErr w:type="spellEnd"/>
      <w:r w:rsidR="0015723B" w:rsidRPr="009F3921">
        <w:t xml:space="preserve"> cannot be purely intellectual but must also involve action; nor can it be limited to mere activism, but must include serious reflection”</w:t>
      </w:r>
      <w:r>
        <w:t xml:space="preserve"> – Dr. Paolo </w:t>
      </w:r>
      <w:proofErr w:type="spellStart"/>
      <w:r>
        <w:t>Freire</w:t>
      </w:r>
      <w:proofErr w:type="spellEnd"/>
      <w:r>
        <w:t xml:space="preserve"> (p. 115) </w:t>
      </w:r>
    </w:p>
    <w:p w14:paraId="3CD69755" w14:textId="77777777" w:rsidR="0010429A" w:rsidRDefault="0010429A" w:rsidP="000E3CBB">
      <w:pPr>
        <w:ind w:left="-360" w:right="-540"/>
      </w:pPr>
      <w:bookmarkStart w:id="0" w:name="_GoBack"/>
      <w:bookmarkEnd w:id="0"/>
    </w:p>
    <w:p w14:paraId="1898C993" w14:textId="77777777" w:rsidR="0010429A" w:rsidRPr="009F3921" w:rsidRDefault="0010429A" w:rsidP="000E3CBB">
      <w:pPr>
        <w:ind w:left="-360" w:right="-540"/>
      </w:pPr>
      <w:r>
        <w:t xml:space="preserve">1. The collective investigation of a problem. 2. The reliance on indigenous knowledge to better </w:t>
      </w:r>
      <w:proofErr w:type="gramStart"/>
      <w:r>
        <w:t>understand</w:t>
      </w:r>
      <w:proofErr w:type="gramEnd"/>
      <w:r>
        <w:t xml:space="preserve"> that problem. 3. The desire to take individual and/or collective action to deal with the stated problem. - </w:t>
      </w:r>
    </w:p>
    <w:p w14:paraId="6C98FD6D" w14:textId="0C23BFC1" w:rsidR="0015723B" w:rsidRDefault="0010429A" w:rsidP="000E3CBB">
      <w:pPr>
        <w:ind w:left="-360" w:right="-540"/>
      </w:pPr>
      <w:r>
        <w:t xml:space="preserve">Dr. Alice </w:t>
      </w:r>
      <w:r w:rsidRPr="009F3921">
        <w:t>McIntyre’s 3 principles of PAR</w:t>
      </w:r>
      <w:r>
        <w:t xml:space="preserve"> (p. 157) </w:t>
      </w:r>
    </w:p>
    <w:p w14:paraId="5FFA6455" w14:textId="77777777" w:rsidR="00D8154E" w:rsidRPr="009F3921" w:rsidRDefault="00D8154E" w:rsidP="000E3CBB">
      <w:pPr>
        <w:ind w:left="-360" w:right="-540"/>
      </w:pPr>
    </w:p>
    <w:p w14:paraId="443F27DF" w14:textId="35F79D84" w:rsidR="0015723B" w:rsidRDefault="007F1485" w:rsidP="000E3CBB">
      <w:pPr>
        <w:ind w:left="-360" w:right="-540"/>
      </w:pPr>
      <w:r>
        <w:t>“…facets of identity are</w:t>
      </w:r>
      <w:r w:rsidR="0015723B" w:rsidRPr="009F3921">
        <w:t xml:space="preserve"> not separate from </w:t>
      </w:r>
      <w:r>
        <w:t xml:space="preserve">processes of learning and </w:t>
      </w:r>
      <w:r w:rsidR="0015723B" w:rsidRPr="009F3921">
        <w:t>teaching</w:t>
      </w:r>
      <w:r>
        <w:t>.”</w:t>
      </w:r>
      <w:r w:rsidR="0015723B" w:rsidRPr="009F3921">
        <w:t xml:space="preserve"> </w:t>
      </w:r>
      <w:r>
        <w:t xml:space="preserve">– </w:t>
      </w:r>
      <w:r w:rsidR="00586D63">
        <w:t xml:space="preserve">Dr. </w:t>
      </w:r>
      <w:r>
        <w:t xml:space="preserve">Chiara M. </w:t>
      </w:r>
      <w:proofErr w:type="spellStart"/>
      <w:r>
        <w:t>Cannella</w:t>
      </w:r>
      <w:proofErr w:type="spellEnd"/>
      <w:r>
        <w:t xml:space="preserve"> (p. 191) </w:t>
      </w:r>
    </w:p>
    <w:p w14:paraId="2F54B6ED" w14:textId="77777777" w:rsidR="00D8154E" w:rsidRPr="009F3921" w:rsidRDefault="00D8154E" w:rsidP="000E3CBB">
      <w:pPr>
        <w:ind w:left="-360" w:right="-540"/>
      </w:pPr>
    </w:p>
    <w:p w14:paraId="45E977CB" w14:textId="7347814F" w:rsidR="0015723B" w:rsidRDefault="00D8154E" w:rsidP="000E3CBB">
      <w:pPr>
        <w:ind w:left="-360" w:right="-540"/>
      </w:pPr>
      <w:r>
        <w:t xml:space="preserve">“[PAR assumes] </w:t>
      </w:r>
      <w:r w:rsidR="0015723B" w:rsidRPr="009F3921">
        <w:t xml:space="preserve">those who have been </w:t>
      </w:r>
      <w:r w:rsidR="0015723B" w:rsidRPr="009F3921">
        <w:rPr>
          <w:i/>
        </w:rPr>
        <w:t>most</w:t>
      </w:r>
      <w:r w:rsidR="0015723B" w:rsidRPr="009F3921">
        <w:t xml:space="preserve"> systematically excluded, oppressed, or denied carry specifically revealing wisdom about the history, structure, consequences, and the fracture points in unjust social arrangements.”</w:t>
      </w:r>
      <w:r>
        <w:t xml:space="preserve"> – Dr. Michelle Fine (p. 215) </w:t>
      </w:r>
    </w:p>
    <w:p w14:paraId="1938B3C1" w14:textId="77777777" w:rsidR="00D8154E" w:rsidRPr="009F3921" w:rsidRDefault="00D8154E" w:rsidP="000E3CBB">
      <w:pPr>
        <w:ind w:left="-360" w:right="-540"/>
      </w:pPr>
    </w:p>
    <w:p w14:paraId="707F2972" w14:textId="5DEFB9E6" w:rsidR="0015723B" w:rsidRDefault="009C1305" w:rsidP="000E3CBB">
      <w:pPr>
        <w:tabs>
          <w:tab w:val="num" w:pos="720"/>
        </w:tabs>
        <w:ind w:left="-360" w:right="-540"/>
      </w:pPr>
      <w:r w:rsidRPr="009F3921">
        <w:t xml:space="preserve">“education as a practice of freedom” </w:t>
      </w:r>
      <w:r w:rsidR="00D8154E">
        <w:t xml:space="preserve">– many academics (p. 92) </w:t>
      </w:r>
      <w:r w:rsidRPr="009C1305">
        <w:t xml:space="preserve"> </w:t>
      </w:r>
    </w:p>
    <w:p w14:paraId="5965F05A" w14:textId="77777777" w:rsidR="0015723B" w:rsidRDefault="0015723B" w:rsidP="000E3CBB">
      <w:pPr>
        <w:ind w:left="-360" w:right="-540"/>
        <w:jc w:val="center"/>
      </w:pPr>
    </w:p>
    <w:p w14:paraId="36C282F0" w14:textId="77777777" w:rsidR="0015723B" w:rsidRPr="0015723B" w:rsidRDefault="0015723B" w:rsidP="000E3CBB">
      <w:pPr>
        <w:ind w:left="-360" w:right="-540"/>
        <w:jc w:val="center"/>
        <w:rPr>
          <w:b/>
        </w:rPr>
      </w:pPr>
      <w:r w:rsidRPr="0015723B">
        <w:rPr>
          <w:b/>
        </w:rPr>
        <w:t>Theorists</w:t>
      </w:r>
    </w:p>
    <w:p w14:paraId="5F260DA6" w14:textId="0408BAB7" w:rsidR="00C123E1" w:rsidRPr="00C123E1" w:rsidRDefault="00EA687A" w:rsidP="000E3CBB">
      <w:pPr>
        <w:tabs>
          <w:tab w:val="num" w:pos="2160"/>
        </w:tabs>
        <w:ind w:left="-360" w:right="-540"/>
      </w:pPr>
      <w:r>
        <w:t xml:space="preserve">Dr. Ernest Morrell’s summary of Dr. Paolo </w:t>
      </w:r>
      <w:proofErr w:type="spellStart"/>
      <w:r>
        <w:t>Freire’s</w:t>
      </w:r>
      <w:proofErr w:type="spellEnd"/>
      <w:r>
        <w:t xml:space="preserve"> work: “[</w:t>
      </w:r>
      <w:proofErr w:type="spellStart"/>
      <w:r>
        <w:t>Freire</w:t>
      </w:r>
      <w:proofErr w:type="spellEnd"/>
      <w:r>
        <w:t>] he advocates for a critical education that confronts real problems that the oppressed face in their own worlds…</w:t>
      </w:r>
      <w:proofErr w:type="spellStart"/>
      <w:r>
        <w:t>Freire</w:t>
      </w:r>
      <w:proofErr w:type="spellEnd"/>
      <w:r>
        <w:t xml:space="preserve"> identified a banking metaphor of education in which teachers utilize their position to feed problematic information to students, who are merely passive recipients. Both the process…and content of banking education serve the interests of power elites [and] maintain inequitable conditions that are passively accepted by the broader public…it would only be through dialogic and problem-posing pedagogy that</w:t>
      </w:r>
      <w:r w:rsidR="000E3CBB">
        <w:t>…</w:t>
      </w:r>
      <w:r w:rsidR="00C123E1" w:rsidRPr="00C123E1">
        <w:t>marginalized groups</w:t>
      </w:r>
      <w:r w:rsidR="000E3CBB">
        <w:t xml:space="preserve"> would come to a recognition of this </w:t>
      </w:r>
      <w:r w:rsidR="00C123E1" w:rsidRPr="00C123E1">
        <w:t>oppression</w:t>
      </w:r>
      <w:r w:rsidR="000E3CBB">
        <w:t>.”</w:t>
      </w:r>
      <w:r w:rsidR="00C123E1" w:rsidRPr="00C123E1">
        <w:t xml:space="preserve"> </w:t>
      </w:r>
      <w:r w:rsidR="007F1485">
        <w:t>(p. 160)</w:t>
      </w:r>
    </w:p>
    <w:p w14:paraId="11B0DA8C" w14:textId="77777777" w:rsidR="009C1305" w:rsidRDefault="009C1305" w:rsidP="000E3CBB">
      <w:pPr>
        <w:tabs>
          <w:tab w:val="num" w:pos="1440"/>
        </w:tabs>
        <w:ind w:left="-360" w:right="-540"/>
      </w:pPr>
    </w:p>
    <w:p w14:paraId="11E6262F" w14:textId="5795275B" w:rsidR="00CD11C7" w:rsidRDefault="00D8154E" w:rsidP="000E3CBB">
      <w:pPr>
        <w:tabs>
          <w:tab w:val="num" w:pos="1440"/>
        </w:tabs>
        <w:ind w:left="-360" w:right="-540"/>
      </w:pPr>
      <w:r>
        <w:t>“[</w:t>
      </w:r>
      <w:proofErr w:type="spellStart"/>
      <w:r>
        <w:t>Thirding</w:t>
      </w:r>
      <w:proofErr w:type="spellEnd"/>
      <w:r>
        <w:t xml:space="preserve">] is the first and most important step in transforming the categorical and closed logic of either/or to the dialectically open of both/and also…” – Dr. Edward </w:t>
      </w:r>
      <w:proofErr w:type="spellStart"/>
      <w:r>
        <w:t>Soja</w:t>
      </w:r>
      <w:proofErr w:type="spellEnd"/>
      <w:r>
        <w:t xml:space="preserve"> (p. 69) </w:t>
      </w:r>
    </w:p>
    <w:p w14:paraId="45538655" w14:textId="77777777" w:rsidR="00CD11C7" w:rsidRDefault="00CD11C7" w:rsidP="000E3CBB">
      <w:pPr>
        <w:ind w:left="-360" w:right="-540"/>
        <w:jc w:val="center"/>
      </w:pPr>
    </w:p>
    <w:p w14:paraId="656340E1" w14:textId="77777777" w:rsidR="0010429A" w:rsidRDefault="00CD11C7" w:rsidP="000E3CBB">
      <w:pPr>
        <w:tabs>
          <w:tab w:val="num" w:pos="720"/>
        </w:tabs>
        <w:ind w:left="-360" w:right="-540"/>
      </w:pPr>
      <w:r>
        <w:t xml:space="preserve">“The felt sense…the feelings or non-verbalized perceptions that surround the words…[elicits]…the product of a mind alive in a living sensing body.” – </w:t>
      </w:r>
      <w:r w:rsidR="0010429A">
        <w:t xml:space="preserve">Dr. </w:t>
      </w:r>
    </w:p>
    <w:p w14:paraId="0F6A7437" w14:textId="2BBCDD0B" w:rsidR="009C1305" w:rsidRDefault="00CD11C7" w:rsidP="000E3CBB">
      <w:pPr>
        <w:tabs>
          <w:tab w:val="num" w:pos="720"/>
        </w:tabs>
        <w:ind w:left="-360" w:right="-540"/>
      </w:pPr>
      <w:r>
        <w:t xml:space="preserve">Sondra Perl (p. 59) </w:t>
      </w:r>
    </w:p>
    <w:p w14:paraId="552CA179" w14:textId="77777777" w:rsidR="00CD11C7" w:rsidRDefault="00CD11C7" w:rsidP="000E3CBB">
      <w:pPr>
        <w:tabs>
          <w:tab w:val="num" w:pos="720"/>
        </w:tabs>
        <w:ind w:left="-360" w:right="-540"/>
      </w:pPr>
    </w:p>
    <w:p w14:paraId="2C3B7341" w14:textId="3496A289" w:rsidR="00CD11C7" w:rsidRPr="009C1305" w:rsidRDefault="00CD11C7" w:rsidP="000E3CBB">
      <w:pPr>
        <w:tabs>
          <w:tab w:val="num" w:pos="720"/>
        </w:tabs>
        <w:ind w:left="-360" w:right="-540"/>
      </w:pPr>
      <w:r>
        <w:t xml:space="preserve">[People are driven by the] “imperative to tell – the vital urge not to forget - … driven by the imperative to…awaken…others.” – Erika </w:t>
      </w:r>
      <w:proofErr w:type="spellStart"/>
      <w:r>
        <w:t>Apfelbaum</w:t>
      </w:r>
      <w:proofErr w:type="spellEnd"/>
      <w:r>
        <w:t xml:space="preserve"> (p. 36) </w:t>
      </w:r>
    </w:p>
    <w:p w14:paraId="01F91157" w14:textId="77777777" w:rsidR="009C1305" w:rsidRDefault="009C1305" w:rsidP="000E3CBB">
      <w:pPr>
        <w:ind w:left="-360" w:right="-540"/>
      </w:pPr>
    </w:p>
    <w:p w14:paraId="4B1AE24A" w14:textId="77777777" w:rsidR="0015723B" w:rsidRDefault="0015723B" w:rsidP="000E3CBB">
      <w:pPr>
        <w:ind w:left="-360" w:right="-540"/>
        <w:jc w:val="center"/>
        <w:rPr>
          <w:b/>
        </w:rPr>
      </w:pPr>
      <w:r w:rsidRPr="0015723B">
        <w:rPr>
          <w:b/>
        </w:rPr>
        <w:t>Methods of data collection</w:t>
      </w:r>
    </w:p>
    <w:p w14:paraId="15FE17EA" w14:textId="1948AFFC" w:rsidR="00586D63" w:rsidRDefault="00C123E1" w:rsidP="000E3CBB">
      <w:pPr>
        <w:pStyle w:val="ListParagraph"/>
        <w:numPr>
          <w:ilvl w:val="0"/>
          <w:numId w:val="4"/>
        </w:numPr>
        <w:ind w:left="-360" w:right="-540"/>
      </w:pPr>
      <w:r>
        <w:t>Obse</w:t>
      </w:r>
      <w:r w:rsidR="00586D63">
        <w:t>rvations in school &amp; community</w:t>
      </w:r>
    </w:p>
    <w:p w14:paraId="20EFD8C5" w14:textId="77777777" w:rsidR="00586D63" w:rsidRDefault="00586D63" w:rsidP="000E3CBB">
      <w:pPr>
        <w:pStyle w:val="ListParagraph"/>
        <w:numPr>
          <w:ilvl w:val="0"/>
          <w:numId w:val="4"/>
        </w:numPr>
        <w:ind w:left="-360" w:right="-540"/>
      </w:pPr>
      <w:r>
        <w:t>F</w:t>
      </w:r>
      <w:r w:rsidR="00C123E1">
        <w:t>ield notes (w</w:t>
      </w:r>
      <w:r>
        <w:t>atching TV/daily observances)</w:t>
      </w:r>
    </w:p>
    <w:p w14:paraId="35448ABA" w14:textId="1C1FA47F" w:rsidR="00586D63" w:rsidRDefault="00586D63" w:rsidP="000E3CBB">
      <w:pPr>
        <w:pStyle w:val="ListParagraph"/>
        <w:numPr>
          <w:ilvl w:val="0"/>
          <w:numId w:val="4"/>
        </w:numPr>
        <w:ind w:left="-360" w:right="-540"/>
      </w:pPr>
      <w:r>
        <w:t>Surveys</w:t>
      </w:r>
    </w:p>
    <w:p w14:paraId="784D2405" w14:textId="05891DA4" w:rsidR="00586D63" w:rsidRDefault="00586D63" w:rsidP="000E3CBB">
      <w:pPr>
        <w:pStyle w:val="ListParagraph"/>
        <w:numPr>
          <w:ilvl w:val="0"/>
          <w:numId w:val="4"/>
        </w:numPr>
        <w:ind w:left="-360" w:right="-540"/>
      </w:pPr>
      <w:r>
        <w:t>Interviews (group, i</w:t>
      </w:r>
      <w:r w:rsidR="009C1305">
        <w:t>ndividual</w:t>
      </w:r>
      <w:r>
        <w:t>, oral history)</w:t>
      </w:r>
      <w:r w:rsidR="009C1305">
        <w:t xml:space="preserve"> </w:t>
      </w:r>
    </w:p>
    <w:p w14:paraId="7825ED6D" w14:textId="77777777" w:rsidR="00586D63" w:rsidRDefault="00586D63" w:rsidP="000E3CBB">
      <w:pPr>
        <w:pStyle w:val="ListParagraph"/>
        <w:numPr>
          <w:ilvl w:val="0"/>
          <w:numId w:val="4"/>
        </w:numPr>
        <w:ind w:left="-360" w:right="-540"/>
      </w:pPr>
      <w:r>
        <w:t>A</w:t>
      </w:r>
      <w:r w:rsidR="009C1305">
        <w:t>rchival resear</w:t>
      </w:r>
      <w:r>
        <w:t>ch (e.g. analyze census data)</w:t>
      </w:r>
    </w:p>
    <w:p w14:paraId="3F418774" w14:textId="77777777" w:rsidR="00586D63" w:rsidRDefault="00586D63" w:rsidP="000E3CBB">
      <w:pPr>
        <w:pStyle w:val="ListParagraph"/>
        <w:numPr>
          <w:ilvl w:val="0"/>
          <w:numId w:val="4"/>
        </w:numPr>
        <w:ind w:left="-360" w:right="-540"/>
      </w:pPr>
      <w:r>
        <w:t>F</w:t>
      </w:r>
      <w:r w:rsidR="009C1305">
        <w:t>ocu</w:t>
      </w:r>
      <w:r>
        <w:t>s groups</w:t>
      </w:r>
    </w:p>
    <w:p w14:paraId="0D99BDD3" w14:textId="77777777" w:rsidR="00586D63" w:rsidRDefault="00586D63" w:rsidP="000E3CBB">
      <w:pPr>
        <w:pStyle w:val="ListParagraph"/>
        <w:numPr>
          <w:ilvl w:val="0"/>
          <w:numId w:val="4"/>
        </w:numPr>
        <w:ind w:left="-360" w:right="-540"/>
      </w:pPr>
      <w:r>
        <w:t>Opinion polls</w:t>
      </w:r>
    </w:p>
    <w:p w14:paraId="51962327" w14:textId="77777777" w:rsidR="00586D63" w:rsidRDefault="00586D63" w:rsidP="000E3CBB">
      <w:pPr>
        <w:pStyle w:val="ListParagraph"/>
        <w:numPr>
          <w:ilvl w:val="0"/>
          <w:numId w:val="4"/>
        </w:numPr>
        <w:ind w:left="-360" w:right="-540"/>
      </w:pPr>
      <w:r>
        <w:t>Cold calls</w:t>
      </w:r>
    </w:p>
    <w:p w14:paraId="236FF660" w14:textId="7879747A" w:rsidR="009C1305" w:rsidRDefault="00586D63" w:rsidP="000E3CBB">
      <w:pPr>
        <w:pStyle w:val="ListParagraph"/>
        <w:numPr>
          <w:ilvl w:val="0"/>
          <w:numId w:val="4"/>
        </w:numPr>
        <w:ind w:left="-360" w:right="-540"/>
      </w:pPr>
      <w:r>
        <w:t>M</w:t>
      </w:r>
      <w:r w:rsidR="009C1305">
        <w:t xml:space="preserve">apping (drawings of experiences/now vs. future life satisfaction) </w:t>
      </w:r>
    </w:p>
    <w:p w14:paraId="352B84F5" w14:textId="1AE1303E" w:rsidR="00FA311E" w:rsidRPr="00C123E1" w:rsidRDefault="00FA311E" w:rsidP="000E3CBB">
      <w:pPr>
        <w:ind w:left="-360" w:right="-540"/>
      </w:pPr>
    </w:p>
    <w:sectPr w:rsidR="00FA311E" w:rsidRPr="00C123E1" w:rsidSect="000E3CBB">
      <w:pgSz w:w="12240" w:h="15840"/>
      <w:pgMar w:top="36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311D4"/>
    <w:multiLevelType w:val="hybridMultilevel"/>
    <w:tmpl w:val="DFD0F0B2"/>
    <w:lvl w:ilvl="0" w:tplc="D73EF9C0">
      <w:start w:val="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4F0B09"/>
    <w:multiLevelType w:val="hybridMultilevel"/>
    <w:tmpl w:val="3C68D184"/>
    <w:lvl w:ilvl="0" w:tplc="5B8C69CC">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7C582A"/>
    <w:multiLevelType w:val="hybridMultilevel"/>
    <w:tmpl w:val="EBF6FFF2"/>
    <w:lvl w:ilvl="0" w:tplc="1EB445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86BE7"/>
    <w:multiLevelType w:val="hybridMultilevel"/>
    <w:tmpl w:val="C71C3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23B"/>
    <w:rsid w:val="000E3CBB"/>
    <w:rsid w:val="0010429A"/>
    <w:rsid w:val="0015723B"/>
    <w:rsid w:val="002556B2"/>
    <w:rsid w:val="003328EF"/>
    <w:rsid w:val="003870D7"/>
    <w:rsid w:val="00405EFA"/>
    <w:rsid w:val="00586D63"/>
    <w:rsid w:val="005D0F55"/>
    <w:rsid w:val="007F1485"/>
    <w:rsid w:val="00867883"/>
    <w:rsid w:val="008B6EF3"/>
    <w:rsid w:val="009713C2"/>
    <w:rsid w:val="009C1305"/>
    <w:rsid w:val="009F3921"/>
    <w:rsid w:val="00B70FEB"/>
    <w:rsid w:val="00C123E1"/>
    <w:rsid w:val="00C163E6"/>
    <w:rsid w:val="00C347A2"/>
    <w:rsid w:val="00CD11C7"/>
    <w:rsid w:val="00D8154E"/>
    <w:rsid w:val="00E073A2"/>
    <w:rsid w:val="00EA687A"/>
    <w:rsid w:val="00FA3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89F0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3C2"/>
    <w:pPr>
      <w:ind w:left="720"/>
      <w:contextualSpacing/>
    </w:pPr>
  </w:style>
  <w:style w:type="character" w:styleId="Hyperlink">
    <w:name w:val="Hyperlink"/>
    <w:basedOn w:val="DefaultParagraphFont"/>
    <w:uiPriority w:val="99"/>
    <w:unhideWhenUsed/>
    <w:rsid w:val="0086788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3C2"/>
    <w:pPr>
      <w:ind w:left="720"/>
      <w:contextualSpacing/>
    </w:pPr>
  </w:style>
  <w:style w:type="character" w:styleId="Hyperlink">
    <w:name w:val="Hyperlink"/>
    <w:basedOn w:val="DefaultParagraphFont"/>
    <w:uiPriority w:val="99"/>
    <w:unhideWhenUsed/>
    <w:rsid w:val="008678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385</Words>
  <Characters>2198</Characters>
  <Application>Microsoft Macintosh Word</Application>
  <DocSecurity>0</DocSecurity>
  <Lines>18</Lines>
  <Paragraphs>5</Paragraphs>
  <ScaleCrop>false</ScaleCrop>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10</cp:revision>
  <dcterms:created xsi:type="dcterms:W3CDTF">2014-08-29T15:28:00Z</dcterms:created>
  <dcterms:modified xsi:type="dcterms:W3CDTF">2014-08-30T15:30:00Z</dcterms:modified>
</cp:coreProperties>
</file>