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CCA5" w14:textId="77777777" w:rsidR="008C4FCA" w:rsidRPr="009809E3" w:rsidRDefault="008C4FCA" w:rsidP="008C4FCA">
      <w:pPr>
        <w:jc w:val="center"/>
        <w:rPr>
          <w:b/>
        </w:rPr>
      </w:pPr>
      <w:r>
        <w:rPr>
          <w:b/>
        </w:rPr>
        <w:t xml:space="preserve">Participatory Action Research </w:t>
      </w:r>
    </w:p>
    <w:p w14:paraId="62AC9CBF" w14:textId="77777777" w:rsidR="008C4FCA" w:rsidRPr="009809E3" w:rsidRDefault="008C4FCA" w:rsidP="008C4FCA">
      <w:pPr>
        <w:jc w:val="center"/>
        <w:rPr>
          <w:i/>
        </w:rPr>
      </w:pPr>
      <w:r>
        <w:t xml:space="preserve">“PAR…for Now and Future Change” </w:t>
      </w:r>
      <w:r>
        <w:rPr>
          <w:i/>
        </w:rPr>
        <w:t>Revolutionizing Education</w:t>
      </w:r>
    </w:p>
    <w:p w14:paraId="13063E2E" w14:textId="77777777" w:rsidR="008C4FCA" w:rsidRDefault="008C4FCA" w:rsidP="008C4FCA"/>
    <w:p w14:paraId="718C28AD" w14:textId="77777777" w:rsidR="008C4FCA" w:rsidRDefault="008C4FCA" w:rsidP="008C4FCA">
      <w:pPr>
        <w:jc w:val="center"/>
        <w:rPr>
          <w:i/>
        </w:rPr>
      </w:pPr>
      <w:r w:rsidRPr="008C4FCA">
        <w:rPr>
          <w:i/>
        </w:rPr>
        <w:t xml:space="preserve">The following excerpts are written by a woman who organized CREDD, the Collective of Researchers on Educational Disappointment and Desire, a group of 12 NYC </w:t>
      </w:r>
      <w:r w:rsidR="00850CC8">
        <w:rPr>
          <w:i/>
        </w:rPr>
        <w:t>students, ages</w:t>
      </w:r>
      <w:r w:rsidRPr="008C4FCA">
        <w:rPr>
          <w:i/>
        </w:rPr>
        <w:t xml:space="preserve"> 12-16. </w:t>
      </w:r>
    </w:p>
    <w:p w14:paraId="29015701" w14:textId="77777777" w:rsidR="008C4FCA" w:rsidRPr="00610B6D" w:rsidRDefault="008C4FCA" w:rsidP="008C4FCA">
      <w:pPr>
        <w:jc w:val="center"/>
        <w:rPr>
          <w:i/>
          <w:sz w:val="16"/>
          <w:szCs w:val="16"/>
        </w:rPr>
      </w:pPr>
    </w:p>
    <w:tbl>
      <w:tblPr>
        <w:tblStyle w:val="TableGrid"/>
        <w:tblW w:w="10350" w:type="dxa"/>
        <w:tblInd w:w="-792" w:type="dxa"/>
        <w:tblLook w:val="04A0" w:firstRow="1" w:lastRow="0" w:firstColumn="1" w:lastColumn="0" w:noHBand="0" w:noVBand="1"/>
      </w:tblPr>
      <w:tblGrid>
        <w:gridCol w:w="4770"/>
        <w:gridCol w:w="5580"/>
      </w:tblGrid>
      <w:tr w:rsidR="008C4FCA" w14:paraId="0E60DF54" w14:textId="77777777" w:rsidTr="00850CC8">
        <w:tc>
          <w:tcPr>
            <w:tcW w:w="4770" w:type="dxa"/>
          </w:tcPr>
          <w:p w14:paraId="33739968" w14:textId="77777777" w:rsidR="008C4FCA" w:rsidRPr="00B56619" w:rsidRDefault="008C4FCA" w:rsidP="00850CC8">
            <w:pPr>
              <w:jc w:val="center"/>
              <w:rPr>
                <w:b/>
              </w:rPr>
            </w:pPr>
            <w:r w:rsidRPr="00B56619">
              <w:rPr>
                <w:b/>
              </w:rPr>
              <w:t>Text</w:t>
            </w:r>
          </w:p>
        </w:tc>
        <w:tc>
          <w:tcPr>
            <w:tcW w:w="5580" w:type="dxa"/>
          </w:tcPr>
          <w:p w14:paraId="74D0EEAA" w14:textId="77777777" w:rsidR="008C4FCA" w:rsidRPr="00B56619" w:rsidRDefault="008C4FCA" w:rsidP="00850CC8">
            <w:pPr>
              <w:jc w:val="center"/>
              <w:rPr>
                <w:b/>
              </w:rPr>
            </w:pPr>
            <w:r w:rsidRPr="00B56619">
              <w:rPr>
                <w:b/>
              </w:rPr>
              <w:t>In My Own Words</w:t>
            </w:r>
          </w:p>
        </w:tc>
      </w:tr>
      <w:tr w:rsidR="008C4FCA" w14:paraId="2A7995E3" w14:textId="77777777" w:rsidTr="00850CC8">
        <w:tc>
          <w:tcPr>
            <w:tcW w:w="4770" w:type="dxa"/>
            <w:tcMar>
              <w:left w:w="216" w:type="dxa"/>
              <w:right w:w="216" w:type="dxa"/>
            </w:tcMar>
          </w:tcPr>
          <w:p w14:paraId="35645ED3" w14:textId="77777777" w:rsidR="008C4FCA" w:rsidRDefault="008C4FCA" w:rsidP="00850CC8"/>
          <w:p w14:paraId="66969F2A" w14:textId="77777777" w:rsidR="008C4FCA" w:rsidRDefault="008C4FCA" w:rsidP="00850CC8">
            <w:r>
              <w:t xml:space="preserve">…CREDD’s approach to PAR is concerned with what knowing </w:t>
            </w:r>
            <w:r w:rsidR="00850CC8">
              <w:t xml:space="preserve">is and where knowing comes from, believing that it is often those at the bottom of social hierarchies who know the most both about social oppression and also about the radical possibilities toward </w:t>
            </w:r>
            <w:r w:rsidR="00610B6D">
              <w:t>[fixing]</w:t>
            </w:r>
            <w:r w:rsidR="00850CC8">
              <w:t xml:space="preserve"> domination</w:t>
            </w:r>
          </w:p>
          <w:p w14:paraId="3B64F848" w14:textId="77777777" w:rsidR="008C4FCA" w:rsidRDefault="008C4FCA" w:rsidP="00850CC8"/>
        </w:tc>
        <w:tc>
          <w:tcPr>
            <w:tcW w:w="5580" w:type="dxa"/>
          </w:tcPr>
          <w:p w14:paraId="2B95BCD2" w14:textId="77777777" w:rsidR="008C4FCA" w:rsidRDefault="008C4FCA" w:rsidP="00850CC8"/>
        </w:tc>
      </w:tr>
      <w:tr w:rsidR="008C4FCA" w14:paraId="3F90D5D9" w14:textId="77777777" w:rsidTr="00850CC8">
        <w:tc>
          <w:tcPr>
            <w:tcW w:w="4770" w:type="dxa"/>
            <w:tcMar>
              <w:left w:w="216" w:type="dxa"/>
              <w:right w:w="216" w:type="dxa"/>
            </w:tcMar>
          </w:tcPr>
          <w:p w14:paraId="1577F7E4" w14:textId="77777777" w:rsidR="008C4FCA" w:rsidRDefault="008C4FCA" w:rsidP="00850CC8"/>
          <w:p w14:paraId="366D91D0" w14:textId="77777777" w:rsidR="008C4FCA" w:rsidRDefault="00610B6D" w:rsidP="00850CC8">
            <w:r>
              <w:t>[PAR is a] critique of colonization, racism, misogyny, homophobia and heterosexism, classism, and xenophobia in our society…</w:t>
            </w:r>
          </w:p>
          <w:p w14:paraId="247FA3F1" w14:textId="77777777" w:rsidR="00610B6D" w:rsidRDefault="00610B6D" w:rsidP="00850CC8"/>
        </w:tc>
        <w:tc>
          <w:tcPr>
            <w:tcW w:w="5580" w:type="dxa"/>
          </w:tcPr>
          <w:p w14:paraId="4FC1240D" w14:textId="77777777" w:rsidR="008C4FCA" w:rsidRDefault="008C4FCA" w:rsidP="00850CC8"/>
        </w:tc>
      </w:tr>
      <w:tr w:rsidR="008C4FCA" w14:paraId="4F1E1E2D" w14:textId="77777777" w:rsidTr="00850CC8">
        <w:tc>
          <w:tcPr>
            <w:tcW w:w="4770" w:type="dxa"/>
            <w:tcMar>
              <w:left w:w="216" w:type="dxa"/>
              <w:right w:w="216" w:type="dxa"/>
            </w:tcMar>
          </w:tcPr>
          <w:p w14:paraId="3268B87B" w14:textId="77777777" w:rsidR="008C4FCA" w:rsidRDefault="008C4FCA" w:rsidP="00850CC8"/>
          <w:p w14:paraId="767A0792" w14:textId="77777777" w:rsidR="008C4FCA" w:rsidRDefault="00610B6D" w:rsidP="00850CC8">
            <w:r>
              <w:t>For us, PAR means that:</w:t>
            </w:r>
          </w:p>
          <w:p w14:paraId="4281516B" w14:textId="77777777" w:rsidR="00610B6D" w:rsidRDefault="00610B6D" w:rsidP="00610B6D">
            <w:pPr>
              <w:pStyle w:val="ListParagraph"/>
              <w:numPr>
                <w:ilvl w:val="0"/>
                <w:numId w:val="1"/>
              </w:numPr>
            </w:pPr>
            <w:r>
              <w:t xml:space="preserve">There is </w:t>
            </w:r>
            <w:r w:rsidRPr="00610B6D">
              <w:rPr>
                <w:b/>
              </w:rPr>
              <w:t>transparency</w:t>
            </w:r>
            <w:r>
              <w:t xml:space="preserve"> on all matters of research;</w:t>
            </w:r>
          </w:p>
          <w:p w14:paraId="761D4691" w14:textId="77777777" w:rsidR="00610B6D" w:rsidRDefault="00610B6D" w:rsidP="00610B6D">
            <w:pPr>
              <w:pStyle w:val="ListParagraph"/>
              <w:numPr>
                <w:ilvl w:val="0"/>
                <w:numId w:val="1"/>
              </w:numPr>
            </w:pPr>
            <w:r>
              <w:t xml:space="preserve">The research questions are </w:t>
            </w:r>
            <w:r w:rsidRPr="00610B6D">
              <w:rPr>
                <w:b/>
              </w:rPr>
              <w:t>co-</w:t>
            </w:r>
            <w:r>
              <w:t>constructed;</w:t>
            </w:r>
          </w:p>
          <w:p w14:paraId="5C291A91" w14:textId="77777777" w:rsidR="00610B6D" w:rsidRDefault="00610B6D" w:rsidP="00610B6D">
            <w:pPr>
              <w:pStyle w:val="ListParagraph"/>
              <w:numPr>
                <w:ilvl w:val="0"/>
                <w:numId w:val="1"/>
              </w:numPr>
            </w:pPr>
            <w:r>
              <w:t>The project design and design of research methods are collaboratively negotiated and co-constructed;</w:t>
            </w:r>
          </w:p>
          <w:p w14:paraId="2FED0A1D" w14:textId="77777777" w:rsidR="00610B6D" w:rsidRDefault="00610B6D" w:rsidP="00610B6D">
            <w:pPr>
              <w:pStyle w:val="ListParagraph"/>
              <w:numPr>
                <w:ilvl w:val="0"/>
                <w:numId w:val="1"/>
              </w:numPr>
            </w:pPr>
            <w:r>
              <w:t>Analysis is co-constructed; and</w:t>
            </w:r>
          </w:p>
          <w:p w14:paraId="33A9C16B" w14:textId="77777777" w:rsidR="00610B6D" w:rsidRDefault="00610B6D" w:rsidP="00610B6D">
            <w:pPr>
              <w:pStyle w:val="ListParagraph"/>
              <w:numPr>
                <w:ilvl w:val="0"/>
                <w:numId w:val="1"/>
              </w:numPr>
            </w:pPr>
            <w:r>
              <w:t xml:space="preserve">The products of the research are [effective], interactive, and are prepared and [communicated] in collaboration. </w:t>
            </w:r>
          </w:p>
          <w:p w14:paraId="126DF945" w14:textId="77777777" w:rsidR="008C4FCA" w:rsidRDefault="008C4FCA" w:rsidP="00850CC8"/>
        </w:tc>
        <w:tc>
          <w:tcPr>
            <w:tcW w:w="5580" w:type="dxa"/>
          </w:tcPr>
          <w:p w14:paraId="200085EA" w14:textId="77777777" w:rsidR="008C4FCA" w:rsidRDefault="008C4FCA" w:rsidP="00850CC8"/>
        </w:tc>
      </w:tr>
    </w:tbl>
    <w:p w14:paraId="517878B7" w14:textId="77777777" w:rsidR="008C4FCA" w:rsidRDefault="008C4FCA" w:rsidP="008C4FCA"/>
    <w:p w14:paraId="15BBF28E" w14:textId="77777777" w:rsidR="008C4FCA" w:rsidRPr="00B56619" w:rsidRDefault="008C4FCA" w:rsidP="008C4FCA">
      <w:pPr>
        <w:ind w:left="-720"/>
        <w:rPr>
          <w:b/>
          <w:u w:val="single"/>
        </w:rPr>
      </w:pPr>
      <w:r w:rsidRPr="00B56619">
        <w:rPr>
          <w:b/>
          <w:u w:val="single"/>
        </w:rPr>
        <w:t xml:space="preserve">Important Vocabulary: </w:t>
      </w:r>
    </w:p>
    <w:p w14:paraId="6654DE8A" w14:textId="77777777" w:rsidR="008C4FCA" w:rsidRPr="00D761E6" w:rsidRDefault="008C4FCA" w:rsidP="008C4FCA">
      <w:pPr>
        <w:rPr>
          <w:sz w:val="16"/>
          <w:szCs w:val="16"/>
        </w:rPr>
      </w:pPr>
    </w:p>
    <w:p w14:paraId="60EA53BC" w14:textId="77777777" w:rsidR="008C4FCA" w:rsidRDefault="008C4FCA" w:rsidP="008C4FCA">
      <w:pPr>
        <w:ind w:left="-720"/>
      </w:pPr>
      <w:r>
        <w:rPr>
          <w:b/>
        </w:rPr>
        <w:t>*</w:t>
      </w:r>
      <w:r w:rsidR="00610B6D">
        <w:rPr>
          <w:b/>
        </w:rPr>
        <w:t>transparency</w:t>
      </w:r>
      <w:r>
        <w:t xml:space="preserve">: </w:t>
      </w:r>
      <w:r w:rsidR="00554666">
        <w:t xml:space="preserve">“see-through”, communicating what’s going on to all people involved </w:t>
      </w:r>
    </w:p>
    <w:p w14:paraId="189B39F4" w14:textId="77777777" w:rsidR="00554666" w:rsidRPr="00554666" w:rsidRDefault="00554666" w:rsidP="008C4FCA">
      <w:pPr>
        <w:ind w:left="-720"/>
      </w:pPr>
      <w:r>
        <w:rPr>
          <w:b/>
        </w:rPr>
        <w:t>*co</w:t>
      </w:r>
      <w:r w:rsidRPr="00554666">
        <w:t>-</w:t>
      </w:r>
      <w:r>
        <w:t xml:space="preserve">: </w:t>
      </w:r>
      <w:r w:rsidRPr="00554666">
        <w:rPr>
          <w:i/>
        </w:rPr>
        <w:t>prefi</w:t>
      </w:r>
      <w:r>
        <w:rPr>
          <w:i/>
        </w:rPr>
        <w:t xml:space="preserve">x, </w:t>
      </w:r>
      <w:r>
        <w:t xml:space="preserve">together </w:t>
      </w:r>
    </w:p>
    <w:p w14:paraId="160AF346" w14:textId="77777777" w:rsidR="00554666" w:rsidRDefault="00554666" w:rsidP="008C4FCA">
      <w:pPr>
        <w:ind w:left="-720"/>
      </w:pPr>
    </w:p>
    <w:p w14:paraId="3D238FA8" w14:textId="77777777" w:rsidR="00500039" w:rsidRDefault="00500039"/>
    <w:p w14:paraId="184B07F6" w14:textId="3BA5D3C6" w:rsidR="00554666" w:rsidRDefault="00554666" w:rsidP="00554666">
      <w:pPr>
        <w:jc w:val="center"/>
      </w:pPr>
      <w:r w:rsidRPr="00554666">
        <w:rPr>
          <w:b/>
          <w:u w:val="single"/>
        </w:rPr>
        <w:t>Summary Question:</w:t>
      </w:r>
      <w:r w:rsidR="00F05E41">
        <w:t xml:space="preserve"> In your own words, w</w:t>
      </w:r>
      <w:r w:rsidR="00BD78AE">
        <w:t>hat is participatory action r</w:t>
      </w:r>
      <w:bookmarkStart w:id="0" w:name="_GoBack"/>
      <w:bookmarkEnd w:id="0"/>
      <w:r>
        <w:t>esearch?</w:t>
      </w:r>
    </w:p>
    <w:p w14:paraId="4CAF55BE" w14:textId="77777777" w:rsidR="00286C1F" w:rsidRDefault="00286C1F" w:rsidP="00554666">
      <w:pPr>
        <w:jc w:val="center"/>
      </w:pPr>
    </w:p>
    <w:p w14:paraId="7D7941DF" w14:textId="77777777" w:rsidR="00286C1F" w:rsidRDefault="00286C1F" w:rsidP="00554666">
      <w:pPr>
        <w:jc w:val="center"/>
      </w:pPr>
    </w:p>
    <w:p w14:paraId="2FE0FEC6" w14:textId="77777777" w:rsidR="00286C1F" w:rsidRDefault="00286C1F" w:rsidP="00554666">
      <w:pPr>
        <w:jc w:val="center"/>
      </w:pPr>
    </w:p>
    <w:p w14:paraId="659AC805" w14:textId="77777777" w:rsidR="00286C1F" w:rsidRDefault="00286C1F" w:rsidP="00554666">
      <w:pPr>
        <w:jc w:val="center"/>
      </w:pPr>
    </w:p>
    <w:p w14:paraId="7DF85CB3" w14:textId="77777777" w:rsidR="00286C1F" w:rsidRDefault="00286C1F" w:rsidP="00554666">
      <w:pPr>
        <w:jc w:val="center"/>
      </w:pPr>
    </w:p>
    <w:p w14:paraId="3C094D04" w14:textId="77777777" w:rsidR="00286C1F" w:rsidRDefault="00286C1F" w:rsidP="00554666">
      <w:pPr>
        <w:jc w:val="center"/>
      </w:pPr>
    </w:p>
    <w:p w14:paraId="4BDC7462" w14:textId="77777777" w:rsidR="00286C1F" w:rsidRDefault="00286C1F" w:rsidP="00554666">
      <w:pPr>
        <w:jc w:val="center"/>
      </w:pPr>
    </w:p>
    <w:p w14:paraId="4C0F3B45" w14:textId="7BA51EB3" w:rsidR="00A87C5E" w:rsidRDefault="00A87C5E" w:rsidP="00A2302F">
      <w:pPr>
        <w:jc w:val="center"/>
      </w:pPr>
    </w:p>
    <w:p w14:paraId="70F6AD44" w14:textId="77777777" w:rsidR="00A2302F" w:rsidRDefault="00A2302F" w:rsidP="00554666">
      <w:pPr>
        <w:jc w:val="center"/>
      </w:pPr>
    </w:p>
    <w:tbl>
      <w:tblPr>
        <w:tblStyle w:val="TableGrid"/>
        <w:tblW w:w="10791" w:type="dxa"/>
        <w:tblInd w:w="-972" w:type="dxa"/>
        <w:tblLook w:val="04A0" w:firstRow="1" w:lastRow="0" w:firstColumn="1" w:lastColumn="0" w:noHBand="0" w:noVBand="1"/>
      </w:tblPr>
      <w:tblGrid>
        <w:gridCol w:w="1800"/>
        <w:gridCol w:w="4230"/>
        <w:gridCol w:w="4761"/>
      </w:tblGrid>
      <w:tr w:rsidR="00CD5812" w14:paraId="4F674DBF" w14:textId="77777777" w:rsidTr="0071645D">
        <w:trPr>
          <w:trHeight w:val="516"/>
        </w:trPr>
        <w:tc>
          <w:tcPr>
            <w:tcW w:w="1800" w:type="dxa"/>
          </w:tcPr>
          <w:p w14:paraId="65C86DB6" w14:textId="7E03E155" w:rsidR="00A2302F" w:rsidRDefault="00A2302F" w:rsidP="00554666">
            <w:pPr>
              <w:jc w:val="center"/>
            </w:pPr>
            <w:r>
              <w:t>Method(s)</w:t>
            </w:r>
          </w:p>
        </w:tc>
        <w:tc>
          <w:tcPr>
            <w:tcW w:w="4230" w:type="dxa"/>
          </w:tcPr>
          <w:p w14:paraId="5525C9BD" w14:textId="75E87056" w:rsidR="00A2302F" w:rsidRDefault="00A2302F" w:rsidP="00554666">
            <w:pPr>
              <w:jc w:val="center"/>
            </w:pPr>
            <w:r>
              <w:t>Summary (what is it?)</w:t>
            </w:r>
          </w:p>
        </w:tc>
        <w:tc>
          <w:tcPr>
            <w:tcW w:w="4761" w:type="dxa"/>
          </w:tcPr>
          <w:p w14:paraId="25B943B5" w14:textId="2BAAE9DE" w:rsidR="00A2302F" w:rsidRDefault="00A2302F" w:rsidP="00554666">
            <w:pPr>
              <w:jc w:val="center"/>
            </w:pPr>
            <w:r>
              <w:t>Reflection/Thoughts</w:t>
            </w:r>
            <w:r w:rsidR="009103D2">
              <w:t>/Ideas</w:t>
            </w:r>
          </w:p>
        </w:tc>
      </w:tr>
      <w:tr w:rsidR="00CD5812" w14:paraId="283A4AC6" w14:textId="77777777" w:rsidTr="0071645D">
        <w:trPr>
          <w:trHeight w:val="2729"/>
        </w:trPr>
        <w:tc>
          <w:tcPr>
            <w:tcW w:w="1800" w:type="dxa"/>
          </w:tcPr>
          <w:p w14:paraId="7DBE1C5F" w14:textId="77777777" w:rsidR="00CD5812" w:rsidRDefault="00CD5812" w:rsidP="00CD5812"/>
          <w:p w14:paraId="0DBFB070" w14:textId="77777777" w:rsidR="0071645D" w:rsidRDefault="0071645D" w:rsidP="00554666">
            <w:pPr>
              <w:jc w:val="center"/>
            </w:pPr>
          </w:p>
          <w:p w14:paraId="72BC4900" w14:textId="6441038A" w:rsidR="00CD5812" w:rsidRPr="00CD5812" w:rsidRDefault="00C42288" w:rsidP="00554666">
            <w:pPr>
              <w:jc w:val="center"/>
            </w:pPr>
            <w:r>
              <w:t>i</w:t>
            </w:r>
            <w:r w:rsidR="00CD5812" w:rsidRPr="00CD5812">
              <w:t xml:space="preserve">nterview </w:t>
            </w:r>
          </w:p>
          <w:p w14:paraId="67719CB6" w14:textId="77777777" w:rsidR="00CD5812" w:rsidRDefault="00CD5812" w:rsidP="00554666">
            <w:pPr>
              <w:jc w:val="center"/>
            </w:pPr>
          </w:p>
          <w:p w14:paraId="2409DA12" w14:textId="3C4969EE" w:rsidR="00CD5812" w:rsidRPr="00CD5812" w:rsidRDefault="00CD5812" w:rsidP="00554666">
            <w:pPr>
              <w:jc w:val="center"/>
              <w:rPr>
                <w:i/>
              </w:rPr>
            </w:pPr>
            <w:r w:rsidRPr="00CD5812">
              <w:rPr>
                <w:i/>
              </w:rPr>
              <w:t xml:space="preserve">(individual, group, </w:t>
            </w:r>
          </w:p>
          <w:p w14:paraId="491E6DCE" w14:textId="28FFA727" w:rsidR="00CD5812" w:rsidRDefault="00CD5812" w:rsidP="00554666">
            <w:pPr>
              <w:jc w:val="center"/>
            </w:pPr>
            <w:r w:rsidRPr="00CD5812">
              <w:rPr>
                <w:i/>
              </w:rPr>
              <w:t>focus group)</w:t>
            </w:r>
            <w:r>
              <w:t xml:space="preserve"> </w:t>
            </w:r>
          </w:p>
        </w:tc>
        <w:tc>
          <w:tcPr>
            <w:tcW w:w="4230" w:type="dxa"/>
          </w:tcPr>
          <w:p w14:paraId="2F675460" w14:textId="77777777" w:rsidR="00A2302F" w:rsidRDefault="00A2302F" w:rsidP="00554666">
            <w:pPr>
              <w:jc w:val="center"/>
            </w:pPr>
          </w:p>
        </w:tc>
        <w:tc>
          <w:tcPr>
            <w:tcW w:w="4761" w:type="dxa"/>
          </w:tcPr>
          <w:p w14:paraId="2A1CA6DE" w14:textId="77777777" w:rsidR="00A2302F" w:rsidRDefault="00A2302F" w:rsidP="00554666">
            <w:pPr>
              <w:jc w:val="center"/>
            </w:pPr>
          </w:p>
        </w:tc>
      </w:tr>
      <w:tr w:rsidR="00CD5812" w14:paraId="591297B3" w14:textId="77777777" w:rsidTr="0071645D">
        <w:trPr>
          <w:trHeight w:val="2565"/>
        </w:trPr>
        <w:tc>
          <w:tcPr>
            <w:tcW w:w="1800" w:type="dxa"/>
          </w:tcPr>
          <w:p w14:paraId="0C95D660" w14:textId="77777777" w:rsidR="00A2302F" w:rsidRDefault="00A2302F" w:rsidP="00554666">
            <w:pPr>
              <w:jc w:val="center"/>
            </w:pPr>
          </w:p>
          <w:p w14:paraId="71BA3B98" w14:textId="77777777" w:rsidR="00CD5812" w:rsidRDefault="00CD5812" w:rsidP="00554666">
            <w:pPr>
              <w:jc w:val="center"/>
            </w:pPr>
          </w:p>
          <w:p w14:paraId="31F7E2AC" w14:textId="77777777" w:rsidR="0071645D" w:rsidRDefault="0071645D" w:rsidP="00554666">
            <w:pPr>
              <w:jc w:val="center"/>
            </w:pPr>
          </w:p>
          <w:p w14:paraId="5F534347" w14:textId="084A5AEB" w:rsidR="00CD5812" w:rsidRDefault="00CD5812" w:rsidP="00CD5812">
            <w:pPr>
              <w:jc w:val="center"/>
            </w:pPr>
            <w:r>
              <w:t>s</w:t>
            </w:r>
            <w:r w:rsidR="00C42288">
              <w:t>urvey</w:t>
            </w:r>
            <w:r>
              <w:t>, opinion poll</w:t>
            </w:r>
          </w:p>
        </w:tc>
        <w:tc>
          <w:tcPr>
            <w:tcW w:w="4230" w:type="dxa"/>
          </w:tcPr>
          <w:p w14:paraId="1848E139" w14:textId="77777777" w:rsidR="00A2302F" w:rsidRDefault="00A2302F" w:rsidP="00554666">
            <w:pPr>
              <w:jc w:val="center"/>
            </w:pPr>
          </w:p>
        </w:tc>
        <w:tc>
          <w:tcPr>
            <w:tcW w:w="4761" w:type="dxa"/>
          </w:tcPr>
          <w:p w14:paraId="3EF506CC" w14:textId="77777777" w:rsidR="00A2302F" w:rsidRDefault="00A2302F" w:rsidP="00554666">
            <w:pPr>
              <w:jc w:val="center"/>
            </w:pPr>
          </w:p>
        </w:tc>
      </w:tr>
      <w:tr w:rsidR="00CD5812" w14:paraId="557938D1" w14:textId="77777777" w:rsidTr="0071645D">
        <w:trPr>
          <w:trHeight w:val="2729"/>
        </w:trPr>
        <w:tc>
          <w:tcPr>
            <w:tcW w:w="1800" w:type="dxa"/>
          </w:tcPr>
          <w:p w14:paraId="2791B03C" w14:textId="77777777" w:rsidR="00A2302F" w:rsidRDefault="00A2302F" w:rsidP="00554666">
            <w:pPr>
              <w:jc w:val="center"/>
            </w:pPr>
          </w:p>
          <w:p w14:paraId="1B22BAAD" w14:textId="77777777" w:rsidR="00CD5812" w:rsidRDefault="00CD5812" w:rsidP="00554666">
            <w:pPr>
              <w:jc w:val="center"/>
            </w:pPr>
          </w:p>
          <w:p w14:paraId="1E604043" w14:textId="77777777" w:rsidR="00CD5812" w:rsidRDefault="00CD5812" w:rsidP="00554666">
            <w:pPr>
              <w:jc w:val="center"/>
            </w:pPr>
          </w:p>
          <w:p w14:paraId="7EFFAF60" w14:textId="77777777" w:rsidR="0071645D" w:rsidRDefault="0071645D" w:rsidP="00554666">
            <w:pPr>
              <w:jc w:val="center"/>
            </w:pPr>
          </w:p>
          <w:p w14:paraId="56D117C7" w14:textId="6D8E13C4" w:rsidR="00CD5812" w:rsidRDefault="00CD5812" w:rsidP="00554666">
            <w:pPr>
              <w:jc w:val="center"/>
            </w:pPr>
            <w:r>
              <w:t>mapping</w:t>
            </w:r>
          </w:p>
        </w:tc>
        <w:tc>
          <w:tcPr>
            <w:tcW w:w="4230" w:type="dxa"/>
          </w:tcPr>
          <w:p w14:paraId="2E8A0AB6" w14:textId="77777777" w:rsidR="00A2302F" w:rsidRDefault="00A2302F" w:rsidP="00554666">
            <w:pPr>
              <w:jc w:val="center"/>
            </w:pPr>
          </w:p>
        </w:tc>
        <w:tc>
          <w:tcPr>
            <w:tcW w:w="4761" w:type="dxa"/>
          </w:tcPr>
          <w:p w14:paraId="00C9B6DF" w14:textId="77777777" w:rsidR="00A2302F" w:rsidRDefault="00A2302F" w:rsidP="00554666">
            <w:pPr>
              <w:jc w:val="center"/>
            </w:pPr>
          </w:p>
        </w:tc>
      </w:tr>
      <w:tr w:rsidR="00CD5812" w14:paraId="59110BF0" w14:textId="77777777" w:rsidTr="0071645D">
        <w:trPr>
          <w:trHeight w:val="2729"/>
        </w:trPr>
        <w:tc>
          <w:tcPr>
            <w:tcW w:w="1800" w:type="dxa"/>
          </w:tcPr>
          <w:p w14:paraId="7E9946B4" w14:textId="77777777" w:rsidR="00A2302F" w:rsidRDefault="00A2302F" w:rsidP="00554666">
            <w:pPr>
              <w:jc w:val="center"/>
            </w:pPr>
          </w:p>
          <w:p w14:paraId="593A5502" w14:textId="77777777" w:rsidR="00CD5812" w:rsidRDefault="00CD5812" w:rsidP="00554666">
            <w:pPr>
              <w:jc w:val="center"/>
            </w:pPr>
          </w:p>
          <w:p w14:paraId="2DDC240A" w14:textId="77777777" w:rsidR="00CD5812" w:rsidRDefault="00CD5812" w:rsidP="00554666">
            <w:pPr>
              <w:jc w:val="center"/>
            </w:pPr>
          </w:p>
          <w:p w14:paraId="0DE064E6" w14:textId="77777777" w:rsidR="0071645D" w:rsidRDefault="0071645D" w:rsidP="00554666">
            <w:pPr>
              <w:jc w:val="center"/>
            </w:pPr>
          </w:p>
          <w:p w14:paraId="26857F6C" w14:textId="0B2A8A32" w:rsidR="00CD5812" w:rsidRDefault="00CD5812" w:rsidP="00554666">
            <w:pPr>
              <w:jc w:val="center"/>
            </w:pPr>
            <w:r>
              <w:t>observation journal</w:t>
            </w:r>
          </w:p>
        </w:tc>
        <w:tc>
          <w:tcPr>
            <w:tcW w:w="4230" w:type="dxa"/>
          </w:tcPr>
          <w:p w14:paraId="6A761AD6" w14:textId="77777777" w:rsidR="00A2302F" w:rsidRDefault="00A2302F" w:rsidP="00554666">
            <w:pPr>
              <w:jc w:val="center"/>
            </w:pPr>
          </w:p>
        </w:tc>
        <w:tc>
          <w:tcPr>
            <w:tcW w:w="4761" w:type="dxa"/>
          </w:tcPr>
          <w:p w14:paraId="4FF08452" w14:textId="77777777" w:rsidR="00A2302F" w:rsidRDefault="00A2302F" w:rsidP="00554666">
            <w:pPr>
              <w:jc w:val="center"/>
            </w:pPr>
          </w:p>
        </w:tc>
      </w:tr>
    </w:tbl>
    <w:p w14:paraId="0897B962" w14:textId="77777777" w:rsidR="00665DAF" w:rsidRDefault="00665DAF" w:rsidP="00FC5628"/>
    <w:p w14:paraId="15E5F3E5" w14:textId="37A63DBA" w:rsidR="00FC5628" w:rsidRDefault="00FC5628" w:rsidP="00FC5628">
      <w:pPr>
        <w:jc w:val="center"/>
        <w:rPr>
          <w:b/>
          <w:u w:val="single"/>
        </w:rPr>
      </w:pPr>
      <w:r w:rsidRPr="00FC5628">
        <w:rPr>
          <w:b/>
          <w:u w:val="single"/>
        </w:rPr>
        <w:t>Summary Reflection Questions</w:t>
      </w:r>
    </w:p>
    <w:p w14:paraId="7F9AD811" w14:textId="77777777" w:rsidR="00FC5628" w:rsidRPr="00FC5628" w:rsidRDefault="00FC5628" w:rsidP="00FC5628">
      <w:pPr>
        <w:jc w:val="center"/>
        <w:rPr>
          <w:b/>
          <w:u w:val="single"/>
        </w:rPr>
      </w:pPr>
    </w:p>
    <w:p w14:paraId="476091F7" w14:textId="77777777" w:rsidR="00665DAF" w:rsidRDefault="00665DAF" w:rsidP="00554666">
      <w:pPr>
        <w:jc w:val="center"/>
      </w:pPr>
      <w:r>
        <w:t xml:space="preserve">Which method(s) will you want to use? </w:t>
      </w:r>
    </w:p>
    <w:p w14:paraId="5A2DAAD5" w14:textId="77777777" w:rsidR="00665DAF" w:rsidRDefault="00665DAF" w:rsidP="00913330"/>
    <w:p w14:paraId="684DFBF8" w14:textId="77777777" w:rsidR="00665DAF" w:rsidRDefault="00665DAF" w:rsidP="00554666">
      <w:pPr>
        <w:jc w:val="center"/>
      </w:pPr>
    </w:p>
    <w:p w14:paraId="3FAF9DEC" w14:textId="7AC112F6" w:rsidR="00665DAF" w:rsidRDefault="00665DAF" w:rsidP="00554666">
      <w:pPr>
        <w:jc w:val="center"/>
      </w:pPr>
      <w:r>
        <w:t>What more do you want to learn about research methods</w:t>
      </w:r>
      <w:r w:rsidR="007D65CD">
        <w:t xml:space="preserve"> before you begin </w:t>
      </w:r>
      <w:r w:rsidR="00913330">
        <w:t>the “discovery” phase</w:t>
      </w:r>
      <w:r>
        <w:t xml:space="preserve">?  </w:t>
      </w:r>
    </w:p>
    <w:sectPr w:rsidR="00665DAF" w:rsidSect="008C4FCA">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3138F"/>
    <w:multiLevelType w:val="hybridMultilevel"/>
    <w:tmpl w:val="F8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CA"/>
    <w:rsid w:val="00286C1F"/>
    <w:rsid w:val="00500039"/>
    <w:rsid w:val="00554666"/>
    <w:rsid w:val="00610B6D"/>
    <w:rsid w:val="00665DAF"/>
    <w:rsid w:val="0071645D"/>
    <w:rsid w:val="007D65CD"/>
    <w:rsid w:val="00850CC8"/>
    <w:rsid w:val="008C4FCA"/>
    <w:rsid w:val="009103D2"/>
    <w:rsid w:val="00913330"/>
    <w:rsid w:val="00A2302F"/>
    <w:rsid w:val="00A87C5E"/>
    <w:rsid w:val="00BD78AE"/>
    <w:rsid w:val="00C347A2"/>
    <w:rsid w:val="00C42288"/>
    <w:rsid w:val="00CD5812"/>
    <w:rsid w:val="00F05E41"/>
    <w:rsid w:val="00FC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32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B6D"/>
    <w:pPr>
      <w:ind w:left="720"/>
      <w:contextualSpacing/>
    </w:pPr>
  </w:style>
  <w:style w:type="paragraph" w:styleId="BalloonText">
    <w:name w:val="Balloon Text"/>
    <w:basedOn w:val="Normal"/>
    <w:link w:val="BalloonTextChar"/>
    <w:uiPriority w:val="99"/>
    <w:semiHidden/>
    <w:unhideWhenUsed/>
    <w:rsid w:val="00A87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C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B6D"/>
    <w:pPr>
      <w:ind w:left="720"/>
      <w:contextualSpacing/>
    </w:pPr>
  </w:style>
  <w:style w:type="paragraph" w:styleId="BalloonText">
    <w:name w:val="Balloon Text"/>
    <w:basedOn w:val="Normal"/>
    <w:link w:val="BalloonTextChar"/>
    <w:uiPriority w:val="99"/>
    <w:semiHidden/>
    <w:unhideWhenUsed/>
    <w:rsid w:val="00A87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C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244</Words>
  <Characters>1391</Characters>
  <Application>Microsoft Macintosh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13</cp:revision>
  <dcterms:created xsi:type="dcterms:W3CDTF">2015-04-26T23:47:00Z</dcterms:created>
  <dcterms:modified xsi:type="dcterms:W3CDTF">2015-04-27T11:16:00Z</dcterms:modified>
</cp:coreProperties>
</file>