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19DF"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r w:rsidRPr="001F774D">
        <w:rPr>
          <w:rFonts w:ascii="Verdana" w:eastAsia="Times New Roman" w:hAnsi="Verdana" w:cs="Times New Roman"/>
          <w:color w:val="000000"/>
          <w:sz w:val="29"/>
          <w:szCs w:val="29"/>
        </w:rPr>
        <w:t>Introduction</w:t>
      </w:r>
    </w:p>
    <w:p w14:paraId="30656910" w14:textId="77777777" w:rsidR="001F774D" w:rsidRPr="001F774D" w:rsidRDefault="001F774D" w:rsidP="001F774D">
      <w:pPr>
        <w:rPr>
          <w:rFonts w:ascii="Times" w:eastAsia="Times New Roman" w:hAnsi="Times" w:cs="Times New Roman"/>
          <w:sz w:val="20"/>
          <w:szCs w:val="20"/>
        </w:rPr>
      </w:pPr>
      <w:r w:rsidRPr="001F774D">
        <w:rPr>
          <w:rFonts w:ascii="Verdana" w:eastAsia="Times New Roman" w:hAnsi="Verdana" w:cs="Times New Roman"/>
          <w:color w:val="4E4E4E"/>
          <w:sz w:val="20"/>
          <w:szCs w:val="20"/>
          <w:shd w:val="clear" w:color="auto" w:fill="FFFFFF"/>
        </w:rPr>
        <w:t xml:space="preserve">Interviews are particularly useful for getting the story behind a participant's experiences. Interviews may be useful as follow-up to certain respondents to </w:t>
      </w:r>
      <w:r>
        <w:rPr>
          <w:rFonts w:ascii="Verdana" w:eastAsia="Times New Roman" w:hAnsi="Verdana" w:cs="Times New Roman"/>
          <w:color w:val="4E4E4E"/>
          <w:sz w:val="20"/>
          <w:szCs w:val="20"/>
          <w:shd w:val="clear" w:color="auto" w:fill="FFFFFF"/>
        </w:rPr>
        <w:t>surveys or opinion polls (</w:t>
      </w:r>
      <w:r w:rsidRPr="001F774D">
        <w:rPr>
          <w:rFonts w:ascii="Verdana" w:eastAsia="Times New Roman" w:hAnsi="Verdana" w:cs="Times New Roman"/>
          <w:color w:val="4E4E4E"/>
          <w:sz w:val="20"/>
          <w:szCs w:val="20"/>
          <w:shd w:val="clear" w:color="auto" w:fill="FFFFFF"/>
        </w:rPr>
        <w:t>to further investigate their responses</w:t>
      </w:r>
      <w:r>
        <w:rPr>
          <w:rFonts w:ascii="Verdana" w:eastAsia="Times New Roman" w:hAnsi="Verdana" w:cs="Times New Roman"/>
          <w:color w:val="4E4E4E"/>
          <w:sz w:val="20"/>
          <w:szCs w:val="20"/>
          <w:shd w:val="clear" w:color="auto" w:fill="FFFFFF"/>
        </w:rPr>
        <w:t>)</w:t>
      </w:r>
      <w:r w:rsidRPr="001F774D">
        <w:rPr>
          <w:rFonts w:ascii="Verdana" w:eastAsia="Times New Roman" w:hAnsi="Verdana" w:cs="Times New Roman"/>
          <w:color w:val="4E4E4E"/>
          <w:sz w:val="20"/>
          <w:szCs w:val="20"/>
          <w:shd w:val="clear" w:color="auto" w:fill="FFFFFF"/>
        </w:rPr>
        <w:t xml:space="preserve">. </w:t>
      </w:r>
    </w:p>
    <w:p w14:paraId="3D7C579D"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0" w:name="anchor667314"/>
      <w:bookmarkEnd w:id="0"/>
      <w:r w:rsidRPr="001F774D">
        <w:rPr>
          <w:rFonts w:ascii="Verdana" w:eastAsia="Times New Roman" w:hAnsi="Verdana" w:cs="Times New Roman"/>
          <w:color w:val="000000"/>
          <w:sz w:val="29"/>
          <w:szCs w:val="29"/>
        </w:rPr>
        <w:t>Preparation for Interview</w:t>
      </w:r>
    </w:p>
    <w:p w14:paraId="663A02D7"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Choose a setting with little distraction.</w:t>
      </w:r>
      <w:r w:rsidRPr="001F774D">
        <w:rPr>
          <w:rFonts w:ascii="Verdana" w:eastAsia="Times New Roman" w:hAnsi="Verdana" w:cs="Times New Roman"/>
          <w:color w:val="4E4E4E"/>
          <w:sz w:val="20"/>
          <w:szCs w:val="20"/>
        </w:rPr>
        <w:t xml:space="preserve"> Avoid loud lights or </w:t>
      </w:r>
      <w:proofErr w:type="gramStart"/>
      <w:r w:rsidRPr="001F774D">
        <w:rPr>
          <w:rFonts w:ascii="Verdana" w:eastAsia="Times New Roman" w:hAnsi="Verdana" w:cs="Times New Roman"/>
          <w:color w:val="4E4E4E"/>
          <w:sz w:val="20"/>
          <w:szCs w:val="20"/>
        </w:rPr>
        <w:t>noises,</w:t>
      </w:r>
      <w:proofErr w:type="gramEnd"/>
      <w:r w:rsidRPr="001F774D">
        <w:rPr>
          <w:rFonts w:ascii="Verdana" w:eastAsia="Times New Roman" w:hAnsi="Verdana" w:cs="Times New Roman"/>
          <w:color w:val="4E4E4E"/>
          <w:sz w:val="20"/>
          <w:szCs w:val="20"/>
        </w:rPr>
        <w:t xml:space="preserve"> ensure the interviewee is comfortable (you might ask them if they are), etc. Often, they may feel more comfortable at their own places of work or homes.</w:t>
      </w:r>
    </w:p>
    <w:p w14:paraId="5A8BE605"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Explain the purpose of the interview.</w:t>
      </w:r>
    </w:p>
    <w:p w14:paraId="44042795"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Address terms of confidentiality.</w:t>
      </w:r>
      <w:r w:rsidRPr="001F774D">
        <w:rPr>
          <w:rFonts w:ascii="Verdana" w:eastAsia="Times New Roman" w:hAnsi="Verdana" w:cs="Times New Roman"/>
          <w:color w:val="4E4E4E"/>
          <w:sz w:val="20"/>
          <w:szCs w:val="20"/>
        </w:rPr>
        <w:t> Note any terms of confidentiality. (Be careful here. Rarely can you absolutely promise anything. Courts may get access to information, in certain circumstances.) Explain who will get access to their answers and how their answers will be analyzed. If their comments are to be used as quotes, get their written permission to do so. </w:t>
      </w:r>
      <w:hyperlink r:id="rId6" w:anchor="anchor958083" w:history="1">
        <w:r w:rsidRPr="001F774D">
          <w:rPr>
            <w:rFonts w:ascii="Verdana" w:eastAsia="Times New Roman" w:hAnsi="Verdana" w:cs="Times New Roman"/>
            <w:color w:val="0000FF"/>
            <w:sz w:val="20"/>
            <w:szCs w:val="20"/>
          </w:rPr>
          <w:t>See getting informed consent.</w:t>
        </w:r>
      </w:hyperlink>
    </w:p>
    <w:p w14:paraId="6E6F49D4"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Explain the format of the interview.</w:t>
      </w:r>
      <w:r w:rsidRPr="001F774D">
        <w:rPr>
          <w:rFonts w:ascii="Verdana" w:eastAsia="Times New Roman" w:hAnsi="Verdana" w:cs="Times New Roman"/>
          <w:color w:val="4E4E4E"/>
          <w:sz w:val="20"/>
          <w:szCs w:val="20"/>
        </w:rPr>
        <w:t> Explain the type of interview you are conducting and its nature. If you want them to ask questions, specify if they're to do so as they have them or wait until the end of the interview.</w:t>
      </w:r>
    </w:p>
    <w:p w14:paraId="3E704DE4"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Indicate how long the interview usually takes.</w:t>
      </w:r>
    </w:p>
    <w:p w14:paraId="7568F1AD"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Tell them how to get in touch with you later if they want to.</w:t>
      </w:r>
    </w:p>
    <w:p w14:paraId="560C6F7C"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Ask them if they have any questions</w:t>
      </w:r>
      <w:r w:rsidRPr="001F774D">
        <w:rPr>
          <w:rFonts w:ascii="Verdana" w:eastAsia="Times New Roman" w:hAnsi="Verdana" w:cs="Times New Roman"/>
          <w:color w:val="4E4E4E"/>
          <w:sz w:val="20"/>
          <w:szCs w:val="20"/>
        </w:rPr>
        <w:t> before you both get started with the interview.</w:t>
      </w:r>
    </w:p>
    <w:p w14:paraId="361DC8C8" w14:textId="77777777" w:rsidR="001F774D" w:rsidRPr="001F774D" w:rsidRDefault="001F774D" w:rsidP="001F774D">
      <w:pPr>
        <w:numPr>
          <w:ilvl w:val="0"/>
          <w:numId w:val="1"/>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Don't count on your memory to recall their answers.</w:t>
      </w:r>
      <w:r w:rsidRPr="001F774D">
        <w:rPr>
          <w:rFonts w:ascii="Verdana" w:eastAsia="Times New Roman" w:hAnsi="Verdana" w:cs="Times New Roman"/>
          <w:color w:val="4E4E4E"/>
          <w:sz w:val="20"/>
          <w:szCs w:val="20"/>
        </w:rPr>
        <w:t> Ask for permission to record the interview or bring along someone to take notes.</w:t>
      </w:r>
    </w:p>
    <w:p w14:paraId="2FAC673D"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1" w:name="anchor566521"/>
      <w:bookmarkEnd w:id="1"/>
      <w:r w:rsidRPr="001F774D">
        <w:rPr>
          <w:rFonts w:ascii="Verdana" w:eastAsia="Times New Roman" w:hAnsi="Verdana" w:cs="Times New Roman"/>
          <w:color w:val="000000"/>
          <w:sz w:val="29"/>
          <w:szCs w:val="29"/>
        </w:rPr>
        <w:t>Types of Interviews</w:t>
      </w:r>
    </w:p>
    <w:p w14:paraId="04016D0D" w14:textId="77777777" w:rsidR="001F774D" w:rsidRPr="001F774D" w:rsidRDefault="001F774D" w:rsidP="001F774D">
      <w:pPr>
        <w:numPr>
          <w:ilvl w:val="0"/>
          <w:numId w:val="2"/>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Informal, conversational interview</w:t>
      </w:r>
      <w:r w:rsidRPr="001F774D">
        <w:rPr>
          <w:rFonts w:ascii="Verdana" w:eastAsia="Times New Roman" w:hAnsi="Verdana" w:cs="Times New Roman"/>
          <w:color w:val="4E4E4E"/>
          <w:sz w:val="20"/>
          <w:szCs w:val="20"/>
        </w:rPr>
        <w:t> - no predetermined questions are asked, in order to remain as open and adaptable as possible to the interviewee's nature and priorities; during the interview, the interviewer "goes with the flow".</w:t>
      </w:r>
    </w:p>
    <w:p w14:paraId="45C12FB0" w14:textId="77777777" w:rsidR="001F774D" w:rsidRPr="001F774D" w:rsidRDefault="001F774D" w:rsidP="001F774D">
      <w:pPr>
        <w:numPr>
          <w:ilvl w:val="0"/>
          <w:numId w:val="2"/>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General interview guide approach -</w:t>
      </w:r>
      <w:r w:rsidRPr="001F774D">
        <w:rPr>
          <w:rFonts w:ascii="Verdana" w:eastAsia="Times New Roman" w:hAnsi="Verdana" w:cs="Times New Roman"/>
          <w:color w:val="4E4E4E"/>
          <w:sz w:val="20"/>
          <w:szCs w:val="20"/>
        </w:rPr>
        <w:t> the guide approach is intended to ensure that the same general areas of information are collected from each interviewee; this provides more focus than the conversational approach, but still allows a degree of freedom and adaptability in getting information from the interviewee.</w:t>
      </w:r>
    </w:p>
    <w:p w14:paraId="1F4F53F9" w14:textId="77777777" w:rsidR="001F774D" w:rsidRPr="001F774D" w:rsidRDefault="001F774D" w:rsidP="001F774D">
      <w:pPr>
        <w:numPr>
          <w:ilvl w:val="0"/>
          <w:numId w:val="2"/>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Standardized, open-ended interview -</w:t>
      </w:r>
      <w:r w:rsidRPr="001F774D">
        <w:rPr>
          <w:rFonts w:ascii="Verdana" w:eastAsia="Times New Roman" w:hAnsi="Verdana" w:cs="Times New Roman"/>
          <w:color w:val="4E4E4E"/>
          <w:sz w:val="20"/>
          <w:szCs w:val="20"/>
        </w:rPr>
        <w:t> here, the same open-ended questions are asked to all interviewees (an open-ended question is where respondents are free to choose how to answer the question, i.e., they don't select "yes" or "no" or provide a numeric rating, etc.); this approach facilitates faster interviews that can be more easily analyzed and compared.</w:t>
      </w:r>
    </w:p>
    <w:p w14:paraId="4155338D" w14:textId="77777777" w:rsidR="001F774D" w:rsidRPr="001F774D" w:rsidRDefault="001F774D" w:rsidP="001F774D">
      <w:pPr>
        <w:numPr>
          <w:ilvl w:val="0"/>
          <w:numId w:val="2"/>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Closed, fixed-response interview -</w:t>
      </w:r>
      <w:r w:rsidRPr="001F774D">
        <w:rPr>
          <w:rFonts w:ascii="Verdana" w:eastAsia="Times New Roman" w:hAnsi="Verdana" w:cs="Times New Roman"/>
          <w:color w:val="4E4E4E"/>
          <w:sz w:val="20"/>
          <w:szCs w:val="20"/>
        </w:rPr>
        <w:t> where all interviewees are asked the same questions and asked to choose answers from among the same set of alternatives. This format is useful for those not practiced in interviewing.</w:t>
      </w:r>
    </w:p>
    <w:p w14:paraId="7CA7759F"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2" w:name="anchor567684"/>
      <w:bookmarkEnd w:id="2"/>
      <w:r w:rsidRPr="001F774D">
        <w:rPr>
          <w:rFonts w:ascii="Verdana" w:eastAsia="Times New Roman" w:hAnsi="Verdana" w:cs="Times New Roman"/>
          <w:color w:val="000000"/>
          <w:sz w:val="29"/>
          <w:szCs w:val="29"/>
        </w:rPr>
        <w:lastRenderedPageBreak/>
        <w:t>Types of Topics in Questions</w:t>
      </w:r>
    </w:p>
    <w:p w14:paraId="3F5846F4" w14:textId="77777777" w:rsidR="001F774D" w:rsidRPr="001F774D" w:rsidRDefault="001F774D" w:rsidP="001F774D">
      <w:pPr>
        <w:rPr>
          <w:rFonts w:ascii="Times" w:eastAsia="Times New Roman" w:hAnsi="Times" w:cs="Times New Roman"/>
          <w:sz w:val="20"/>
          <w:szCs w:val="20"/>
        </w:rPr>
      </w:pPr>
      <w:r w:rsidRPr="001F774D">
        <w:rPr>
          <w:rFonts w:ascii="Verdana" w:eastAsia="Times New Roman" w:hAnsi="Verdana" w:cs="Times New Roman"/>
          <w:color w:val="4E4E4E"/>
          <w:sz w:val="20"/>
          <w:szCs w:val="20"/>
          <w:shd w:val="clear" w:color="auto" w:fill="FFFFFF"/>
        </w:rPr>
        <w:t>Patton notes six kinds of questions. One can ask questions about:</w:t>
      </w:r>
      <w:r w:rsidRPr="001F774D">
        <w:rPr>
          <w:rFonts w:ascii="Verdana" w:eastAsia="Times New Roman" w:hAnsi="Verdana" w:cs="Times New Roman"/>
          <w:color w:val="4E4E4E"/>
          <w:sz w:val="20"/>
          <w:szCs w:val="20"/>
        </w:rPr>
        <w:br/>
      </w:r>
    </w:p>
    <w:p w14:paraId="38A6D196"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Behaviors -</w:t>
      </w:r>
      <w:r w:rsidRPr="001F774D">
        <w:rPr>
          <w:rFonts w:ascii="Verdana" w:eastAsia="Times New Roman" w:hAnsi="Verdana" w:cs="Times New Roman"/>
          <w:color w:val="4E4E4E"/>
          <w:sz w:val="20"/>
          <w:szCs w:val="20"/>
        </w:rPr>
        <w:t> about what a person has done or is doing</w:t>
      </w:r>
    </w:p>
    <w:p w14:paraId="72C34440"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Opinions/values -</w:t>
      </w:r>
      <w:r w:rsidRPr="001F774D">
        <w:rPr>
          <w:rFonts w:ascii="Verdana" w:eastAsia="Times New Roman" w:hAnsi="Verdana" w:cs="Times New Roman"/>
          <w:color w:val="4E4E4E"/>
          <w:sz w:val="20"/>
          <w:szCs w:val="20"/>
        </w:rPr>
        <w:t> about what a person thinks about a topic</w:t>
      </w:r>
    </w:p>
    <w:p w14:paraId="481E4682"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Feelings -</w:t>
      </w:r>
      <w:r w:rsidRPr="001F774D">
        <w:rPr>
          <w:rFonts w:ascii="Verdana" w:eastAsia="Times New Roman" w:hAnsi="Verdana" w:cs="Times New Roman"/>
          <w:color w:val="4E4E4E"/>
          <w:sz w:val="20"/>
          <w:szCs w:val="20"/>
        </w:rPr>
        <w:t xml:space="preserve"> note that respondents sometimes respond with "I </w:t>
      </w:r>
      <w:proofErr w:type="gramStart"/>
      <w:r w:rsidRPr="001F774D">
        <w:rPr>
          <w:rFonts w:ascii="Verdana" w:eastAsia="Times New Roman" w:hAnsi="Verdana" w:cs="Times New Roman"/>
          <w:color w:val="4E4E4E"/>
          <w:sz w:val="20"/>
          <w:szCs w:val="20"/>
        </w:rPr>
        <w:t>think ...</w:t>
      </w:r>
      <w:proofErr w:type="gramEnd"/>
      <w:r w:rsidRPr="001F774D">
        <w:rPr>
          <w:rFonts w:ascii="Verdana" w:eastAsia="Times New Roman" w:hAnsi="Verdana" w:cs="Times New Roman"/>
          <w:color w:val="4E4E4E"/>
          <w:sz w:val="20"/>
          <w:szCs w:val="20"/>
        </w:rPr>
        <w:t>" so be careful to note that you're looking for feelings</w:t>
      </w:r>
    </w:p>
    <w:p w14:paraId="4C83BB6C"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Knowledge -</w:t>
      </w:r>
      <w:r w:rsidRPr="001F774D">
        <w:rPr>
          <w:rFonts w:ascii="Verdana" w:eastAsia="Times New Roman" w:hAnsi="Verdana" w:cs="Times New Roman"/>
          <w:color w:val="4E4E4E"/>
          <w:sz w:val="20"/>
          <w:szCs w:val="20"/>
        </w:rPr>
        <w:t> to get facts about a topic</w:t>
      </w:r>
    </w:p>
    <w:p w14:paraId="74BA0209"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Sensory -</w:t>
      </w:r>
      <w:r w:rsidRPr="001F774D">
        <w:rPr>
          <w:rFonts w:ascii="Verdana" w:eastAsia="Times New Roman" w:hAnsi="Verdana" w:cs="Times New Roman"/>
          <w:color w:val="4E4E4E"/>
          <w:sz w:val="20"/>
          <w:szCs w:val="20"/>
        </w:rPr>
        <w:t> about what people have seen, touched, heard, tasted or smelled</w:t>
      </w:r>
    </w:p>
    <w:p w14:paraId="1EED1160" w14:textId="77777777" w:rsidR="001F774D" w:rsidRPr="001F774D" w:rsidRDefault="001F774D" w:rsidP="001F774D">
      <w:pPr>
        <w:numPr>
          <w:ilvl w:val="0"/>
          <w:numId w:val="3"/>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Background/demographics -</w:t>
      </w:r>
      <w:r w:rsidRPr="001F774D">
        <w:rPr>
          <w:rFonts w:ascii="Verdana" w:eastAsia="Times New Roman" w:hAnsi="Verdana" w:cs="Times New Roman"/>
          <w:color w:val="4E4E4E"/>
          <w:sz w:val="20"/>
          <w:szCs w:val="20"/>
        </w:rPr>
        <w:t> standard background questions, such as age, education, etc.</w:t>
      </w:r>
    </w:p>
    <w:p w14:paraId="07C05E54" w14:textId="77777777" w:rsidR="001F774D" w:rsidRPr="001F774D" w:rsidRDefault="001F774D" w:rsidP="001F774D">
      <w:pPr>
        <w:shd w:val="clear" w:color="auto" w:fill="FFFFFF"/>
        <w:spacing w:before="100" w:beforeAutospacing="1" w:after="100" w:afterAutospacing="1" w:line="270" w:lineRule="atLeast"/>
        <w:rPr>
          <w:rFonts w:ascii="Verdana" w:hAnsi="Verdana" w:cs="Times New Roman"/>
          <w:color w:val="4E4E4E"/>
          <w:sz w:val="20"/>
          <w:szCs w:val="20"/>
        </w:rPr>
      </w:pPr>
      <w:r w:rsidRPr="001F774D">
        <w:rPr>
          <w:rFonts w:ascii="Verdana" w:hAnsi="Verdana" w:cs="Times New Roman"/>
          <w:color w:val="4E4E4E"/>
          <w:sz w:val="20"/>
          <w:szCs w:val="20"/>
        </w:rPr>
        <w:t>Note that the above questions can be asked in terms of past, present or future.</w:t>
      </w:r>
    </w:p>
    <w:p w14:paraId="79EF76CE"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3" w:name="anchor615874"/>
      <w:bookmarkEnd w:id="3"/>
      <w:r w:rsidRPr="001F774D">
        <w:rPr>
          <w:rFonts w:ascii="Verdana" w:eastAsia="Times New Roman" w:hAnsi="Verdana" w:cs="Times New Roman"/>
          <w:color w:val="000000"/>
          <w:sz w:val="29"/>
          <w:szCs w:val="29"/>
        </w:rPr>
        <w:t>Sequence of Questions</w:t>
      </w:r>
    </w:p>
    <w:p w14:paraId="72ADC92D" w14:textId="77777777" w:rsidR="001F774D" w:rsidRPr="001F774D" w:rsidRDefault="001F774D" w:rsidP="001F774D">
      <w:pPr>
        <w:numPr>
          <w:ilvl w:val="0"/>
          <w:numId w:val="4"/>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 xml:space="preserve">Get the respondents involved in the interview as soon as </w:t>
      </w:r>
      <w:proofErr w:type="gramStart"/>
      <w:r w:rsidRPr="001F774D">
        <w:rPr>
          <w:rFonts w:ascii="Verdana" w:eastAsia="Times New Roman" w:hAnsi="Verdana" w:cs="Times New Roman"/>
          <w:b/>
          <w:bCs/>
          <w:color w:val="4E4E4E"/>
          <w:sz w:val="20"/>
          <w:szCs w:val="20"/>
        </w:rPr>
        <w:t>possible.</w:t>
      </w:r>
      <w:proofErr w:type="gramEnd"/>
    </w:p>
    <w:p w14:paraId="100BA56F" w14:textId="77777777" w:rsidR="001F774D" w:rsidRPr="001F774D" w:rsidRDefault="001F774D" w:rsidP="001F774D">
      <w:pPr>
        <w:numPr>
          <w:ilvl w:val="0"/>
          <w:numId w:val="4"/>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Before asking about controversial matters (such as feelings and conclusions), first ask about some facts.</w:t>
      </w:r>
      <w:r w:rsidRPr="001F774D">
        <w:rPr>
          <w:rFonts w:ascii="Verdana" w:eastAsia="Times New Roman" w:hAnsi="Verdana" w:cs="Times New Roman"/>
          <w:color w:val="4E4E4E"/>
          <w:sz w:val="20"/>
          <w:szCs w:val="20"/>
        </w:rPr>
        <w:t> With this approach, respondents can more easily engage in the interview before warming up to more personal matters.</w:t>
      </w:r>
    </w:p>
    <w:p w14:paraId="29D63DF6" w14:textId="77777777" w:rsidR="001F774D" w:rsidRPr="001F774D" w:rsidRDefault="001F774D" w:rsidP="001F774D">
      <w:pPr>
        <w:numPr>
          <w:ilvl w:val="0"/>
          <w:numId w:val="4"/>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Intersperse fact-based questions throughout the interview</w:t>
      </w:r>
      <w:r w:rsidRPr="001F774D">
        <w:rPr>
          <w:rFonts w:ascii="Verdana" w:eastAsia="Times New Roman" w:hAnsi="Verdana" w:cs="Times New Roman"/>
          <w:color w:val="4E4E4E"/>
          <w:sz w:val="20"/>
          <w:szCs w:val="20"/>
        </w:rPr>
        <w:t> to avoid long lists of fact-based questions, which tends to leave respondents disengaged.</w:t>
      </w:r>
    </w:p>
    <w:p w14:paraId="1B13C768" w14:textId="77777777" w:rsidR="001F774D" w:rsidRPr="001F774D" w:rsidRDefault="001F774D" w:rsidP="001F774D">
      <w:pPr>
        <w:numPr>
          <w:ilvl w:val="0"/>
          <w:numId w:val="4"/>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Ask questions about the present before questions about the past or future.</w:t>
      </w:r>
      <w:r w:rsidRPr="001F774D">
        <w:rPr>
          <w:rFonts w:ascii="Verdana" w:eastAsia="Times New Roman" w:hAnsi="Verdana" w:cs="Times New Roman"/>
          <w:color w:val="4E4E4E"/>
          <w:sz w:val="20"/>
          <w:szCs w:val="20"/>
        </w:rPr>
        <w:t> It's usually easier for them to talk about the present and then work into the past or future.</w:t>
      </w:r>
    </w:p>
    <w:p w14:paraId="60D5ADBB" w14:textId="77777777" w:rsidR="001F774D" w:rsidRPr="001F774D" w:rsidRDefault="001F774D" w:rsidP="001F774D">
      <w:pPr>
        <w:numPr>
          <w:ilvl w:val="0"/>
          <w:numId w:val="4"/>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The last questions might be to allow respondents to provide any other information they prefer to add and their impressions of the interview.</w:t>
      </w:r>
    </w:p>
    <w:p w14:paraId="0076CDAF"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4" w:name="anchor642707"/>
      <w:bookmarkEnd w:id="4"/>
      <w:r w:rsidRPr="001F774D">
        <w:rPr>
          <w:rFonts w:ascii="Verdana" w:eastAsia="Times New Roman" w:hAnsi="Verdana" w:cs="Times New Roman"/>
          <w:color w:val="000000"/>
          <w:sz w:val="29"/>
          <w:szCs w:val="29"/>
        </w:rPr>
        <w:t>Wording of Questions</w:t>
      </w:r>
    </w:p>
    <w:p w14:paraId="68BD5184" w14:textId="77777777" w:rsidR="001F774D" w:rsidRPr="001F774D" w:rsidRDefault="001F774D" w:rsidP="001F774D">
      <w:pPr>
        <w:numPr>
          <w:ilvl w:val="0"/>
          <w:numId w:val="5"/>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Wording should be open-ended.</w:t>
      </w:r>
      <w:r w:rsidRPr="001F774D">
        <w:rPr>
          <w:rFonts w:ascii="Verdana" w:eastAsia="Times New Roman" w:hAnsi="Verdana" w:cs="Times New Roman"/>
          <w:color w:val="4E4E4E"/>
          <w:sz w:val="20"/>
          <w:szCs w:val="20"/>
        </w:rPr>
        <w:t> Respondents should be able to choose their own terms when answering questions.</w:t>
      </w:r>
    </w:p>
    <w:p w14:paraId="41ED35D5" w14:textId="77777777" w:rsidR="001F774D" w:rsidRPr="001F774D" w:rsidRDefault="001F774D" w:rsidP="001F774D">
      <w:pPr>
        <w:numPr>
          <w:ilvl w:val="0"/>
          <w:numId w:val="5"/>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Questions should be as neutral as possible.</w:t>
      </w:r>
      <w:r w:rsidRPr="001F774D">
        <w:rPr>
          <w:rFonts w:ascii="Verdana" w:eastAsia="Times New Roman" w:hAnsi="Verdana" w:cs="Times New Roman"/>
          <w:color w:val="4E4E4E"/>
          <w:sz w:val="20"/>
          <w:szCs w:val="20"/>
        </w:rPr>
        <w:t> Avoid wording that might influence answers, e.g., evocative, judgmental wording.</w:t>
      </w:r>
    </w:p>
    <w:p w14:paraId="4436FB81" w14:textId="77777777" w:rsidR="001F774D" w:rsidRPr="001F774D" w:rsidRDefault="001F774D" w:rsidP="001F774D">
      <w:pPr>
        <w:numPr>
          <w:ilvl w:val="0"/>
          <w:numId w:val="5"/>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Questions should be asked one at a time.</w:t>
      </w:r>
    </w:p>
    <w:p w14:paraId="0C5B5683" w14:textId="77777777" w:rsidR="001F774D" w:rsidRPr="001F774D" w:rsidRDefault="001F774D" w:rsidP="001F774D">
      <w:pPr>
        <w:numPr>
          <w:ilvl w:val="0"/>
          <w:numId w:val="5"/>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Questions should be worded clearly.</w:t>
      </w:r>
      <w:r w:rsidRPr="001F774D">
        <w:rPr>
          <w:rFonts w:ascii="Verdana" w:eastAsia="Times New Roman" w:hAnsi="Verdana" w:cs="Times New Roman"/>
          <w:color w:val="4E4E4E"/>
          <w:sz w:val="20"/>
          <w:szCs w:val="20"/>
        </w:rPr>
        <w:t> This includes knowing any terms particular to the program or the respondents' culture.</w:t>
      </w:r>
    </w:p>
    <w:p w14:paraId="2712A07B" w14:textId="77777777" w:rsidR="001F774D" w:rsidRPr="001F774D" w:rsidRDefault="001F774D" w:rsidP="001F774D">
      <w:pPr>
        <w:numPr>
          <w:ilvl w:val="0"/>
          <w:numId w:val="5"/>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Be careful asking "why" questions.</w:t>
      </w:r>
      <w:r w:rsidRPr="001F774D">
        <w:rPr>
          <w:rFonts w:ascii="Verdana" w:eastAsia="Times New Roman" w:hAnsi="Verdana" w:cs="Times New Roman"/>
          <w:color w:val="4E4E4E"/>
          <w:sz w:val="20"/>
          <w:szCs w:val="20"/>
        </w:rPr>
        <w:t> This type of question infers a cause-effect relationship that may not truly exist. These questions may also cause respondents to feel defensive, e.g., that they have to justify their response, which may inhibit their responses to this and future questions.</w:t>
      </w:r>
    </w:p>
    <w:p w14:paraId="10A34DB4"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5" w:name="anchor743425"/>
      <w:bookmarkEnd w:id="5"/>
      <w:r w:rsidRPr="001F774D">
        <w:rPr>
          <w:rFonts w:ascii="Verdana" w:eastAsia="Times New Roman" w:hAnsi="Verdana" w:cs="Times New Roman"/>
          <w:color w:val="000000"/>
          <w:sz w:val="29"/>
          <w:szCs w:val="29"/>
        </w:rPr>
        <w:t>Conducting Interview</w:t>
      </w:r>
    </w:p>
    <w:p w14:paraId="63E89CA6"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Occasionally verify the tape recorder (if used) is working.</w:t>
      </w:r>
    </w:p>
    <w:p w14:paraId="6DCE773A"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Ask one question at a time.</w:t>
      </w:r>
    </w:p>
    <w:p w14:paraId="24C0CDA1"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Attempt to remain as neutral as possible.</w:t>
      </w:r>
      <w:r w:rsidRPr="001F774D">
        <w:rPr>
          <w:rFonts w:ascii="Verdana" w:eastAsia="Times New Roman" w:hAnsi="Verdana" w:cs="Times New Roman"/>
          <w:color w:val="4E4E4E"/>
          <w:sz w:val="20"/>
          <w:szCs w:val="20"/>
        </w:rPr>
        <w:t xml:space="preserve"> That is, don't show strong emotional reactions to their responses. Patton suggests </w:t>
      </w:r>
      <w:proofErr w:type="gramStart"/>
      <w:r w:rsidRPr="001F774D">
        <w:rPr>
          <w:rFonts w:ascii="Verdana" w:eastAsia="Times New Roman" w:hAnsi="Verdana" w:cs="Times New Roman"/>
          <w:color w:val="4E4E4E"/>
          <w:sz w:val="20"/>
          <w:szCs w:val="20"/>
        </w:rPr>
        <w:t>to act</w:t>
      </w:r>
      <w:proofErr w:type="gramEnd"/>
      <w:r w:rsidRPr="001F774D">
        <w:rPr>
          <w:rFonts w:ascii="Verdana" w:eastAsia="Times New Roman" w:hAnsi="Verdana" w:cs="Times New Roman"/>
          <w:color w:val="4E4E4E"/>
          <w:sz w:val="20"/>
          <w:szCs w:val="20"/>
        </w:rPr>
        <w:t xml:space="preserve"> as if "you've heard it all before."</w:t>
      </w:r>
    </w:p>
    <w:p w14:paraId="139D6026"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Encourage responses</w:t>
      </w:r>
      <w:r w:rsidRPr="001F774D">
        <w:rPr>
          <w:rFonts w:ascii="Verdana" w:eastAsia="Times New Roman" w:hAnsi="Verdana" w:cs="Times New Roman"/>
          <w:color w:val="4E4E4E"/>
          <w:sz w:val="20"/>
          <w:szCs w:val="20"/>
        </w:rPr>
        <w:t xml:space="preserve"> with occasional nods of the head, "uh </w:t>
      </w:r>
      <w:proofErr w:type="spellStart"/>
      <w:r w:rsidRPr="001F774D">
        <w:rPr>
          <w:rFonts w:ascii="Verdana" w:eastAsia="Times New Roman" w:hAnsi="Verdana" w:cs="Times New Roman"/>
          <w:color w:val="4E4E4E"/>
          <w:sz w:val="20"/>
          <w:szCs w:val="20"/>
        </w:rPr>
        <w:t>huh"s</w:t>
      </w:r>
      <w:proofErr w:type="spellEnd"/>
      <w:r w:rsidRPr="001F774D">
        <w:rPr>
          <w:rFonts w:ascii="Verdana" w:eastAsia="Times New Roman" w:hAnsi="Verdana" w:cs="Times New Roman"/>
          <w:color w:val="4E4E4E"/>
          <w:sz w:val="20"/>
          <w:szCs w:val="20"/>
        </w:rPr>
        <w:t>, etc.</w:t>
      </w:r>
    </w:p>
    <w:p w14:paraId="177E504C"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Be careful about the appearance when note taking.</w:t>
      </w:r>
      <w:r w:rsidRPr="001F774D">
        <w:rPr>
          <w:rFonts w:ascii="Verdana" w:eastAsia="Times New Roman" w:hAnsi="Verdana" w:cs="Times New Roman"/>
          <w:color w:val="4E4E4E"/>
          <w:sz w:val="20"/>
          <w:szCs w:val="20"/>
        </w:rPr>
        <w:t> That is, if you jump to take a note, it may appear as if you're surprised or very pleased about an answer, which may influence answers to future questions.</w:t>
      </w:r>
    </w:p>
    <w:p w14:paraId="63DB39D1"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Provide transition between major topics</w:t>
      </w:r>
      <w:r w:rsidRPr="001F774D">
        <w:rPr>
          <w:rFonts w:ascii="Verdana" w:eastAsia="Times New Roman" w:hAnsi="Verdana" w:cs="Times New Roman"/>
          <w:color w:val="4E4E4E"/>
          <w:sz w:val="20"/>
          <w:szCs w:val="20"/>
        </w:rPr>
        <w:t>, e.g., "we've been talking about (some topic) and now I'd like to move on to (another topic)."</w:t>
      </w:r>
    </w:p>
    <w:p w14:paraId="6C45E855" w14:textId="77777777" w:rsidR="001F774D" w:rsidRPr="001F774D" w:rsidRDefault="001F774D" w:rsidP="001F774D">
      <w:pPr>
        <w:numPr>
          <w:ilvl w:val="0"/>
          <w:numId w:val="6"/>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Don't lose control of the interview.</w:t>
      </w:r>
      <w:r w:rsidRPr="001F774D">
        <w:rPr>
          <w:rFonts w:ascii="Verdana" w:eastAsia="Times New Roman" w:hAnsi="Verdana" w:cs="Times New Roman"/>
          <w:color w:val="4E4E4E"/>
          <w:sz w:val="20"/>
          <w:szCs w:val="20"/>
        </w:rPr>
        <w:t> This can occur when respondents stray to another topic, take so long to answer a question that times begins to run out, or even begin asking questions to the interviewer.</w:t>
      </w:r>
    </w:p>
    <w:p w14:paraId="50EEE3D0" w14:textId="77777777" w:rsidR="001F774D" w:rsidRPr="001F774D" w:rsidRDefault="001F774D" w:rsidP="001F774D">
      <w:pPr>
        <w:shd w:val="clear" w:color="auto" w:fill="FFFFFF"/>
        <w:spacing w:before="100" w:beforeAutospacing="1" w:after="100" w:afterAutospacing="1" w:line="345" w:lineRule="atLeast"/>
        <w:outlineLvl w:val="1"/>
        <w:rPr>
          <w:rFonts w:ascii="Verdana" w:eastAsia="Times New Roman" w:hAnsi="Verdana" w:cs="Times New Roman"/>
          <w:color w:val="000000"/>
          <w:sz w:val="29"/>
          <w:szCs w:val="29"/>
        </w:rPr>
      </w:pPr>
      <w:bookmarkStart w:id="6" w:name="anchor784269"/>
      <w:bookmarkEnd w:id="6"/>
      <w:r w:rsidRPr="001F774D">
        <w:rPr>
          <w:rFonts w:ascii="Verdana" w:eastAsia="Times New Roman" w:hAnsi="Verdana" w:cs="Times New Roman"/>
          <w:color w:val="000000"/>
          <w:sz w:val="29"/>
          <w:szCs w:val="29"/>
        </w:rPr>
        <w:t>Immediately After Interview</w:t>
      </w:r>
    </w:p>
    <w:p w14:paraId="77A681CB" w14:textId="77777777" w:rsidR="001F774D" w:rsidRPr="001F774D" w:rsidRDefault="001F774D" w:rsidP="001F774D">
      <w:pPr>
        <w:numPr>
          <w:ilvl w:val="0"/>
          <w:numId w:val="7"/>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Verify if the tape recorder, if used, worked throughout the interview.</w:t>
      </w:r>
    </w:p>
    <w:p w14:paraId="49CE43C7" w14:textId="77777777" w:rsidR="001F774D" w:rsidRPr="001F774D" w:rsidRDefault="001F774D" w:rsidP="001F774D">
      <w:pPr>
        <w:numPr>
          <w:ilvl w:val="0"/>
          <w:numId w:val="7"/>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Make any notes on your written notes,</w:t>
      </w:r>
      <w:r w:rsidRPr="001F774D">
        <w:rPr>
          <w:rFonts w:ascii="Verdana" w:eastAsia="Times New Roman" w:hAnsi="Verdana" w:cs="Times New Roman"/>
          <w:color w:val="4E4E4E"/>
          <w:sz w:val="20"/>
          <w:szCs w:val="20"/>
        </w:rPr>
        <w:t xml:space="preserve"> e.g., to clarify any </w:t>
      </w:r>
      <w:proofErr w:type="spellStart"/>
      <w:r w:rsidRPr="001F774D">
        <w:rPr>
          <w:rFonts w:ascii="Verdana" w:eastAsia="Times New Roman" w:hAnsi="Verdana" w:cs="Times New Roman"/>
          <w:color w:val="4E4E4E"/>
          <w:sz w:val="20"/>
          <w:szCs w:val="20"/>
        </w:rPr>
        <w:t>scratchings</w:t>
      </w:r>
      <w:proofErr w:type="spellEnd"/>
      <w:r w:rsidRPr="001F774D">
        <w:rPr>
          <w:rFonts w:ascii="Verdana" w:eastAsia="Times New Roman" w:hAnsi="Verdana" w:cs="Times New Roman"/>
          <w:color w:val="4E4E4E"/>
          <w:sz w:val="20"/>
          <w:szCs w:val="20"/>
        </w:rPr>
        <w:t>, ensure pages are numbered, fill out any notes that don't make senses, etc.</w:t>
      </w:r>
    </w:p>
    <w:p w14:paraId="090B0D07" w14:textId="77777777" w:rsidR="001F774D" w:rsidRPr="001F774D" w:rsidRDefault="001F774D" w:rsidP="001F774D">
      <w:pPr>
        <w:numPr>
          <w:ilvl w:val="0"/>
          <w:numId w:val="7"/>
        </w:numPr>
        <w:shd w:val="clear" w:color="auto" w:fill="FFFFFF"/>
        <w:spacing w:before="100" w:beforeAutospacing="1" w:after="100" w:afterAutospacing="1" w:line="270" w:lineRule="atLeast"/>
        <w:rPr>
          <w:rFonts w:ascii="Verdana" w:eastAsia="Times New Roman" w:hAnsi="Verdana" w:cs="Times New Roman"/>
          <w:color w:val="4E4E4E"/>
          <w:sz w:val="20"/>
          <w:szCs w:val="20"/>
        </w:rPr>
      </w:pPr>
      <w:r w:rsidRPr="001F774D">
        <w:rPr>
          <w:rFonts w:ascii="Verdana" w:eastAsia="Times New Roman" w:hAnsi="Verdana" w:cs="Times New Roman"/>
          <w:b/>
          <w:bCs/>
          <w:color w:val="4E4E4E"/>
          <w:sz w:val="20"/>
          <w:szCs w:val="20"/>
        </w:rPr>
        <w:t>Write down any observations made during the interview.</w:t>
      </w:r>
      <w:r w:rsidRPr="001F774D">
        <w:rPr>
          <w:rFonts w:ascii="Verdana" w:eastAsia="Times New Roman" w:hAnsi="Verdana" w:cs="Times New Roman"/>
          <w:color w:val="4E4E4E"/>
          <w:sz w:val="20"/>
          <w:szCs w:val="20"/>
        </w:rPr>
        <w:t> For example, where did the interview occur and when, was the respondent particularly nervous at any time? Were there any surprises during the interview? Did the tape recorder break?</w:t>
      </w:r>
    </w:p>
    <w:p w14:paraId="07FF6FF5" w14:textId="77777777" w:rsidR="00500039" w:rsidRDefault="00500039"/>
    <w:p w14:paraId="6D76B622" w14:textId="77777777" w:rsidR="008B25C4" w:rsidRDefault="008B25C4"/>
    <w:p w14:paraId="7E363607" w14:textId="77777777" w:rsidR="008B25C4" w:rsidRDefault="008B25C4" w:rsidP="008B25C4">
      <w:pPr>
        <w:jc w:val="center"/>
        <w:rPr>
          <w:sz w:val="20"/>
          <w:szCs w:val="20"/>
        </w:rPr>
      </w:pPr>
      <w:r w:rsidRPr="008B25C4">
        <w:rPr>
          <w:sz w:val="20"/>
          <w:szCs w:val="20"/>
        </w:rPr>
        <w:t xml:space="preserve">Adapted from Free Management Library </w:t>
      </w:r>
      <w:hyperlink r:id="rId7" w:history="1">
        <w:r w:rsidRPr="008B25C4">
          <w:rPr>
            <w:rStyle w:val="Hyperlink"/>
            <w:sz w:val="20"/>
            <w:szCs w:val="20"/>
          </w:rPr>
          <w:t>http://managementhelp.org/businessresearch/interviews.htm</w:t>
        </w:r>
      </w:hyperlink>
    </w:p>
    <w:p w14:paraId="00C3982B" w14:textId="77777777" w:rsidR="008B25C4" w:rsidRDefault="008B25C4" w:rsidP="008B25C4">
      <w:pPr>
        <w:jc w:val="center"/>
        <w:rPr>
          <w:sz w:val="20"/>
          <w:szCs w:val="20"/>
        </w:rPr>
      </w:pPr>
    </w:p>
    <w:p w14:paraId="6AB15334" w14:textId="77777777" w:rsidR="008B25C4" w:rsidRDefault="008B25C4" w:rsidP="008B25C4">
      <w:pPr>
        <w:jc w:val="center"/>
        <w:rPr>
          <w:sz w:val="20"/>
          <w:szCs w:val="20"/>
        </w:rPr>
      </w:pPr>
    </w:p>
    <w:p w14:paraId="2FD1EAD4" w14:textId="77777777" w:rsidR="008B25C4" w:rsidRDefault="008B25C4" w:rsidP="008B25C4">
      <w:pPr>
        <w:jc w:val="center"/>
        <w:rPr>
          <w:sz w:val="20"/>
          <w:szCs w:val="20"/>
        </w:rPr>
      </w:pPr>
    </w:p>
    <w:p w14:paraId="232A8C67" w14:textId="77777777" w:rsidR="008B25C4" w:rsidRDefault="008B25C4" w:rsidP="008B25C4">
      <w:pPr>
        <w:jc w:val="center"/>
        <w:rPr>
          <w:sz w:val="20"/>
          <w:szCs w:val="20"/>
        </w:rPr>
      </w:pPr>
    </w:p>
    <w:p w14:paraId="3259068A" w14:textId="77777777" w:rsidR="008B25C4" w:rsidRDefault="008B25C4" w:rsidP="008B25C4">
      <w:pPr>
        <w:jc w:val="center"/>
        <w:rPr>
          <w:sz w:val="20"/>
          <w:szCs w:val="20"/>
        </w:rPr>
      </w:pPr>
    </w:p>
    <w:p w14:paraId="1C5C9BAD" w14:textId="77777777" w:rsidR="008B25C4" w:rsidRDefault="008B25C4" w:rsidP="008B25C4">
      <w:pPr>
        <w:jc w:val="center"/>
        <w:rPr>
          <w:sz w:val="20"/>
          <w:szCs w:val="20"/>
        </w:rPr>
      </w:pPr>
    </w:p>
    <w:p w14:paraId="27CCF086" w14:textId="77777777" w:rsidR="008B25C4" w:rsidRDefault="008B25C4" w:rsidP="008B25C4">
      <w:pPr>
        <w:jc w:val="center"/>
        <w:rPr>
          <w:sz w:val="20"/>
          <w:szCs w:val="20"/>
        </w:rPr>
      </w:pPr>
    </w:p>
    <w:p w14:paraId="7C3412C0" w14:textId="77777777" w:rsidR="008B25C4" w:rsidRDefault="008B25C4" w:rsidP="008B25C4">
      <w:pPr>
        <w:jc w:val="center"/>
        <w:rPr>
          <w:sz w:val="20"/>
          <w:szCs w:val="20"/>
        </w:rPr>
      </w:pPr>
    </w:p>
    <w:p w14:paraId="74C05A4A" w14:textId="77777777" w:rsidR="008B25C4" w:rsidRDefault="008B25C4" w:rsidP="008B25C4">
      <w:pPr>
        <w:jc w:val="center"/>
        <w:rPr>
          <w:sz w:val="20"/>
          <w:szCs w:val="20"/>
        </w:rPr>
      </w:pPr>
    </w:p>
    <w:p w14:paraId="1254C38B" w14:textId="77777777" w:rsidR="008B25C4" w:rsidRDefault="008B25C4" w:rsidP="008B25C4">
      <w:pPr>
        <w:jc w:val="center"/>
        <w:rPr>
          <w:sz w:val="20"/>
          <w:szCs w:val="20"/>
        </w:rPr>
      </w:pPr>
    </w:p>
    <w:p w14:paraId="58DE6C4F" w14:textId="77777777" w:rsidR="008B25C4" w:rsidRDefault="008B25C4" w:rsidP="008B25C4">
      <w:pPr>
        <w:jc w:val="center"/>
        <w:rPr>
          <w:sz w:val="20"/>
          <w:szCs w:val="20"/>
        </w:rPr>
      </w:pPr>
    </w:p>
    <w:p w14:paraId="67EDF11B" w14:textId="77777777" w:rsidR="008B25C4" w:rsidRDefault="008B25C4" w:rsidP="008B25C4">
      <w:pPr>
        <w:jc w:val="center"/>
        <w:rPr>
          <w:sz w:val="20"/>
          <w:szCs w:val="20"/>
        </w:rPr>
      </w:pPr>
    </w:p>
    <w:p w14:paraId="2E4793EB" w14:textId="77777777" w:rsidR="008B25C4" w:rsidRDefault="008B25C4" w:rsidP="008B25C4">
      <w:pPr>
        <w:jc w:val="center"/>
        <w:rPr>
          <w:sz w:val="20"/>
          <w:szCs w:val="20"/>
        </w:rPr>
      </w:pPr>
    </w:p>
    <w:p w14:paraId="0B02628F" w14:textId="77777777" w:rsidR="008B25C4" w:rsidRDefault="008B25C4" w:rsidP="008B25C4">
      <w:pPr>
        <w:jc w:val="center"/>
        <w:rPr>
          <w:sz w:val="20"/>
          <w:szCs w:val="20"/>
        </w:rPr>
      </w:pPr>
    </w:p>
    <w:p w14:paraId="758BC6A9" w14:textId="77777777" w:rsidR="008B25C4" w:rsidRDefault="008B25C4" w:rsidP="008B25C4">
      <w:pPr>
        <w:jc w:val="center"/>
        <w:rPr>
          <w:sz w:val="20"/>
          <w:szCs w:val="20"/>
        </w:rPr>
      </w:pPr>
    </w:p>
    <w:p w14:paraId="0E5142E0" w14:textId="77777777" w:rsidR="008B25C4" w:rsidRDefault="008B25C4" w:rsidP="008B25C4">
      <w:pPr>
        <w:jc w:val="center"/>
        <w:rPr>
          <w:sz w:val="20"/>
          <w:szCs w:val="20"/>
        </w:rPr>
      </w:pPr>
    </w:p>
    <w:p w14:paraId="5E7F3A0E" w14:textId="77777777" w:rsidR="008B25C4" w:rsidRDefault="008B25C4" w:rsidP="008B25C4">
      <w:pPr>
        <w:jc w:val="center"/>
        <w:rPr>
          <w:sz w:val="20"/>
          <w:szCs w:val="20"/>
        </w:rPr>
      </w:pPr>
    </w:p>
    <w:p w14:paraId="51E30B25" w14:textId="77777777" w:rsidR="008B25C4" w:rsidRDefault="008B25C4" w:rsidP="008B25C4">
      <w:pPr>
        <w:jc w:val="center"/>
        <w:rPr>
          <w:sz w:val="20"/>
          <w:szCs w:val="20"/>
        </w:rPr>
      </w:pPr>
    </w:p>
    <w:p w14:paraId="0E2F5F0A" w14:textId="77777777" w:rsidR="008B25C4" w:rsidRDefault="008B25C4" w:rsidP="008B25C4">
      <w:pPr>
        <w:jc w:val="center"/>
        <w:rPr>
          <w:sz w:val="20"/>
          <w:szCs w:val="20"/>
        </w:rPr>
      </w:pPr>
    </w:p>
    <w:p w14:paraId="4A5DB8E1" w14:textId="77777777" w:rsidR="008B25C4" w:rsidRPr="008B25C4" w:rsidRDefault="008B25C4" w:rsidP="008B25C4">
      <w:pPr>
        <w:rPr>
          <w:u w:val="single"/>
        </w:rPr>
      </w:pPr>
      <w:r w:rsidRPr="008B25C4">
        <w:rPr>
          <w:b/>
          <w:u w:val="single"/>
        </w:rPr>
        <w:t>Focus groups</w:t>
      </w:r>
      <w:r w:rsidRPr="008B25C4">
        <w:rPr>
          <w:u w:val="single"/>
        </w:rPr>
        <w:t xml:space="preserve"> may be used:</w:t>
      </w:r>
    </w:p>
    <w:p w14:paraId="088A7D10" w14:textId="77777777" w:rsidR="008B25C4" w:rsidRPr="008B25C4" w:rsidRDefault="008B25C4" w:rsidP="008B25C4">
      <w:pPr>
        <w:numPr>
          <w:ilvl w:val="0"/>
          <w:numId w:val="8"/>
        </w:numPr>
      </w:pPr>
      <w:r w:rsidRPr="008B25C4">
        <w:t>To explore new research areas</w:t>
      </w:r>
    </w:p>
    <w:p w14:paraId="43EC82D0" w14:textId="77777777" w:rsidR="008B25C4" w:rsidRPr="008B25C4" w:rsidRDefault="008B25C4" w:rsidP="008B25C4">
      <w:pPr>
        <w:numPr>
          <w:ilvl w:val="0"/>
          <w:numId w:val="9"/>
        </w:numPr>
      </w:pPr>
      <w:r w:rsidRPr="008B25C4">
        <w:t>To explore a topic that is difficult to observe (not easy to gain access)</w:t>
      </w:r>
    </w:p>
    <w:p w14:paraId="636341A6" w14:textId="77777777" w:rsidR="008B25C4" w:rsidRPr="008B25C4" w:rsidRDefault="008B25C4" w:rsidP="008B25C4">
      <w:pPr>
        <w:numPr>
          <w:ilvl w:val="0"/>
          <w:numId w:val="10"/>
        </w:numPr>
      </w:pPr>
      <w:r w:rsidRPr="008B25C4">
        <w:t>To explore a topic that does not lend itself to observational techniques (e.g. attitudes and decision-making)</w:t>
      </w:r>
    </w:p>
    <w:p w14:paraId="71DA6035" w14:textId="77777777" w:rsidR="008B25C4" w:rsidRPr="008B25C4" w:rsidRDefault="008B25C4" w:rsidP="008B25C4">
      <w:pPr>
        <w:numPr>
          <w:ilvl w:val="0"/>
          <w:numId w:val="11"/>
        </w:numPr>
      </w:pPr>
      <w:r w:rsidRPr="008B25C4">
        <w:t>To explore sensitive topics</w:t>
      </w:r>
    </w:p>
    <w:p w14:paraId="61A9C877" w14:textId="77777777" w:rsidR="008B25C4" w:rsidRPr="008B25C4" w:rsidRDefault="008B25C4" w:rsidP="008B25C4">
      <w:pPr>
        <w:numPr>
          <w:ilvl w:val="0"/>
          <w:numId w:val="12"/>
        </w:numPr>
      </w:pPr>
      <w:r w:rsidRPr="008B25C4">
        <w:t>When you want to collect a set of observations in a short time span</w:t>
      </w:r>
    </w:p>
    <w:p w14:paraId="497C56C5" w14:textId="77777777" w:rsidR="008B25C4" w:rsidRPr="008B25C4" w:rsidRDefault="008B25C4" w:rsidP="008B25C4">
      <w:pPr>
        <w:numPr>
          <w:ilvl w:val="0"/>
          <w:numId w:val="13"/>
        </w:numPr>
      </w:pPr>
      <w:r>
        <w:t>To get</w:t>
      </w:r>
      <w:r w:rsidRPr="008B25C4">
        <w:t xml:space="preserve"> perspectives and experiences from people on a topic, </w:t>
      </w:r>
      <w:r>
        <w:t xml:space="preserve">especially </w:t>
      </w:r>
      <w:r w:rsidRPr="008B25C4">
        <w:t xml:space="preserve">when these are people who </w:t>
      </w:r>
      <w:r>
        <w:t>are</w:t>
      </w:r>
      <w:r w:rsidRPr="008B25C4">
        <w:t xml:space="preserve"> marginalized</w:t>
      </w:r>
    </w:p>
    <w:p w14:paraId="42199FBA" w14:textId="77777777" w:rsidR="008B25C4" w:rsidRPr="008B25C4" w:rsidRDefault="008B25C4" w:rsidP="008B25C4">
      <w:pPr>
        <w:numPr>
          <w:ilvl w:val="0"/>
          <w:numId w:val="14"/>
        </w:numPr>
      </w:pPr>
      <w:r w:rsidRPr="008B25C4">
        <w:t>In combination with other methods, focus groups might be used to:</w:t>
      </w:r>
    </w:p>
    <w:p w14:paraId="6C118C71" w14:textId="77777777" w:rsidR="008B25C4" w:rsidRPr="008B25C4" w:rsidRDefault="008B25C4" w:rsidP="008B25C4">
      <w:pPr>
        <w:numPr>
          <w:ilvl w:val="1"/>
          <w:numId w:val="15"/>
        </w:numPr>
      </w:pPr>
      <w:proofErr w:type="gramStart"/>
      <w:r w:rsidRPr="008B25C4">
        <w:t>gather</w:t>
      </w:r>
      <w:proofErr w:type="gramEnd"/>
      <w:r w:rsidRPr="008B25C4">
        <w:t xml:space="preserve"> preliminary data</w:t>
      </w:r>
    </w:p>
    <w:p w14:paraId="7845BE23" w14:textId="77777777" w:rsidR="008B25C4" w:rsidRPr="008B25C4" w:rsidRDefault="008B25C4" w:rsidP="008B25C4">
      <w:pPr>
        <w:numPr>
          <w:ilvl w:val="1"/>
          <w:numId w:val="16"/>
        </w:numPr>
      </w:pPr>
      <w:proofErr w:type="gramStart"/>
      <w:r>
        <w:t>help</w:t>
      </w:r>
      <w:proofErr w:type="gramEnd"/>
      <w:r>
        <w:t xml:space="preserve"> make</w:t>
      </w:r>
      <w:r w:rsidRPr="008B25C4">
        <w:t xml:space="preserve"> surveys and interview guides</w:t>
      </w:r>
    </w:p>
    <w:p w14:paraId="269C44EB" w14:textId="77777777" w:rsidR="008B25C4" w:rsidRPr="008B25C4" w:rsidRDefault="008B25C4" w:rsidP="008B25C4">
      <w:pPr>
        <w:numPr>
          <w:ilvl w:val="1"/>
          <w:numId w:val="17"/>
        </w:numPr>
      </w:pPr>
      <w:proofErr w:type="gramStart"/>
      <w:r w:rsidRPr="008B25C4">
        <w:t>clarify</w:t>
      </w:r>
      <w:proofErr w:type="gramEnd"/>
      <w:r w:rsidRPr="008B25C4">
        <w:t xml:space="preserve"> research findings from another method</w:t>
      </w:r>
    </w:p>
    <w:p w14:paraId="540CBD1E" w14:textId="77777777" w:rsidR="008B25C4" w:rsidRDefault="008B25C4" w:rsidP="008B25C4">
      <w:pPr>
        <w:jc w:val="center"/>
        <w:rPr>
          <w:sz w:val="20"/>
          <w:szCs w:val="20"/>
        </w:rPr>
      </w:pPr>
    </w:p>
    <w:p w14:paraId="07C00843" w14:textId="77777777" w:rsidR="008B25C4" w:rsidRDefault="008B25C4" w:rsidP="008B25C4">
      <w:pPr>
        <w:jc w:val="center"/>
        <w:rPr>
          <w:sz w:val="20"/>
          <w:szCs w:val="20"/>
        </w:rPr>
      </w:pPr>
    </w:p>
    <w:p w14:paraId="6D099614" w14:textId="77777777" w:rsidR="008B25C4" w:rsidRDefault="008B25C4" w:rsidP="008B25C4">
      <w:pPr>
        <w:jc w:val="center"/>
        <w:rPr>
          <w:sz w:val="20"/>
          <w:szCs w:val="20"/>
        </w:rPr>
      </w:pPr>
    </w:p>
    <w:p w14:paraId="23CF6FC2" w14:textId="77777777" w:rsidR="008B25C4" w:rsidRDefault="008B25C4" w:rsidP="008B25C4">
      <w:pPr>
        <w:jc w:val="center"/>
        <w:rPr>
          <w:sz w:val="20"/>
          <w:szCs w:val="20"/>
        </w:rPr>
      </w:pPr>
      <w:r>
        <w:rPr>
          <w:sz w:val="20"/>
          <w:szCs w:val="20"/>
        </w:rPr>
        <w:t>Adapted from Robert Wood Johnson Foundation</w:t>
      </w:r>
    </w:p>
    <w:p w14:paraId="67FF2DEE" w14:textId="77777777" w:rsidR="008B25C4" w:rsidRDefault="008B25C4" w:rsidP="008B25C4">
      <w:pPr>
        <w:jc w:val="center"/>
        <w:rPr>
          <w:sz w:val="20"/>
          <w:szCs w:val="20"/>
        </w:rPr>
      </w:pPr>
      <w:r>
        <w:rPr>
          <w:sz w:val="20"/>
          <w:szCs w:val="20"/>
        </w:rPr>
        <w:t xml:space="preserve"> </w:t>
      </w:r>
      <w:hyperlink r:id="rId8" w:history="1">
        <w:r w:rsidRPr="006521DE">
          <w:rPr>
            <w:rStyle w:val="Hyperlink"/>
            <w:sz w:val="20"/>
            <w:szCs w:val="20"/>
          </w:rPr>
          <w:t>http://www.qualres.org/HomeFocu-3647.html</w:t>
        </w:r>
      </w:hyperlink>
      <w:r>
        <w:rPr>
          <w:sz w:val="20"/>
          <w:szCs w:val="20"/>
        </w:rPr>
        <w:t xml:space="preserve"> </w:t>
      </w:r>
    </w:p>
    <w:p w14:paraId="298C1011" w14:textId="77777777" w:rsidR="007841B5" w:rsidRDefault="007841B5" w:rsidP="008B25C4">
      <w:pPr>
        <w:jc w:val="center"/>
        <w:rPr>
          <w:sz w:val="20"/>
          <w:szCs w:val="20"/>
        </w:rPr>
      </w:pPr>
    </w:p>
    <w:p w14:paraId="7D512BF9" w14:textId="77777777" w:rsidR="007841B5" w:rsidRDefault="007841B5" w:rsidP="008B25C4">
      <w:pPr>
        <w:jc w:val="center"/>
        <w:rPr>
          <w:sz w:val="20"/>
          <w:szCs w:val="20"/>
        </w:rPr>
      </w:pPr>
    </w:p>
    <w:p w14:paraId="2E10DA75" w14:textId="42B7A7A8" w:rsidR="007841B5" w:rsidRPr="008B25C4" w:rsidRDefault="007841B5" w:rsidP="008B25C4">
      <w:pPr>
        <w:jc w:val="center"/>
        <w:rPr>
          <w:sz w:val="20"/>
          <w:szCs w:val="20"/>
        </w:rPr>
      </w:pPr>
      <w:r>
        <w:rPr>
          <w:noProof/>
          <w:sz w:val="20"/>
          <w:szCs w:val="20"/>
        </w:rPr>
        <w:drawing>
          <wp:inline distT="0" distB="0" distL="0" distR="0" wp14:anchorId="46AC4885" wp14:editId="68D56599">
            <wp:extent cx="5486400" cy="411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6995"/>
                    </a:xfrm>
                    <a:prstGeom prst="rect">
                      <a:avLst/>
                    </a:prstGeom>
                    <a:noFill/>
                    <a:ln>
                      <a:noFill/>
                    </a:ln>
                  </pic:spPr>
                </pic:pic>
              </a:graphicData>
            </a:graphic>
          </wp:inline>
        </w:drawing>
      </w:r>
      <w:bookmarkStart w:id="7" w:name="_GoBack"/>
      <w:bookmarkEnd w:id="7"/>
    </w:p>
    <w:sectPr w:rsidR="007841B5" w:rsidRPr="008B25C4" w:rsidSect="00C34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404"/>
    <w:multiLevelType w:val="multilevel"/>
    <w:tmpl w:val="85D24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09CA"/>
    <w:multiLevelType w:val="multilevel"/>
    <w:tmpl w:val="8A9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6701D"/>
    <w:multiLevelType w:val="multilevel"/>
    <w:tmpl w:val="A50A0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321B"/>
    <w:multiLevelType w:val="multilevel"/>
    <w:tmpl w:val="E56E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82C2C"/>
    <w:multiLevelType w:val="multilevel"/>
    <w:tmpl w:val="8AB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25A98"/>
    <w:multiLevelType w:val="multilevel"/>
    <w:tmpl w:val="7F9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C2F4A"/>
    <w:multiLevelType w:val="multilevel"/>
    <w:tmpl w:val="B8CC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66F92"/>
    <w:multiLevelType w:val="multilevel"/>
    <w:tmpl w:val="015A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82B10"/>
    <w:multiLevelType w:val="multilevel"/>
    <w:tmpl w:val="625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D5AC4"/>
    <w:multiLevelType w:val="multilevel"/>
    <w:tmpl w:val="9D2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CF3868"/>
    <w:multiLevelType w:val="multilevel"/>
    <w:tmpl w:val="6734C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E865CC"/>
    <w:multiLevelType w:val="multilevel"/>
    <w:tmpl w:val="09C0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896A1F"/>
    <w:multiLevelType w:val="multilevel"/>
    <w:tmpl w:val="CD0E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E1203"/>
    <w:multiLevelType w:val="multilevel"/>
    <w:tmpl w:val="3D6C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DE6D60"/>
    <w:multiLevelType w:val="multilevel"/>
    <w:tmpl w:val="9FC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F57FF"/>
    <w:multiLevelType w:val="multilevel"/>
    <w:tmpl w:val="44DA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11BFD"/>
    <w:multiLevelType w:val="multilevel"/>
    <w:tmpl w:val="D070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13"/>
  </w:num>
  <w:num w:numId="4">
    <w:abstractNumId w:val="3"/>
  </w:num>
  <w:num w:numId="5">
    <w:abstractNumId w:val="12"/>
  </w:num>
  <w:num w:numId="6">
    <w:abstractNumId w:val="14"/>
  </w:num>
  <w:num w:numId="7">
    <w:abstractNumId w:val="11"/>
  </w:num>
  <w:num w:numId="8">
    <w:abstractNumId w:val="4"/>
  </w:num>
  <w:num w:numId="9">
    <w:abstractNumId w:val="6"/>
  </w:num>
  <w:num w:numId="10">
    <w:abstractNumId w:val="1"/>
  </w:num>
  <w:num w:numId="11">
    <w:abstractNumId w:val="5"/>
  </w:num>
  <w:num w:numId="12">
    <w:abstractNumId w:val="15"/>
  </w:num>
  <w:num w:numId="13">
    <w:abstractNumId w:val="9"/>
  </w:num>
  <w:num w:numId="14">
    <w:abstractNumId w:val="8"/>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4D"/>
    <w:rsid w:val="001F774D"/>
    <w:rsid w:val="00500039"/>
    <w:rsid w:val="007841B5"/>
    <w:rsid w:val="008B25C4"/>
    <w:rsid w:val="00C34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B19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7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74D"/>
    <w:rPr>
      <w:rFonts w:ascii="Times" w:hAnsi="Times"/>
      <w:b/>
      <w:bCs/>
      <w:sz w:val="36"/>
      <w:szCs w:val="36"/>
    </w:rPr>
  </w:style>
  <w:style w:type="paragraph" w:styleId="NormalWeb">
    <w:name w:val="Normal (Web)"/>
    <w:basedOn w:val="Normal"/>
    <w:uiPriority w:val="99"/>
    <w:semiHidden/>
    <w:unhideWhenUsed/>
    <w:rsid w:val="001F77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774D"/>
  </w:style>
  <w:style w:type="character" w:styleId="Hyperlink">
    <w:name w:val="Hyperlink"/>
    <w:basedOn w:val="DefaultParagraphFont"/>
    <w:uiPriority w:val="99"/>
    <w:unhideWhenUsed/>
    <w:rsid w:val="001F774D"/>
    <w:rPr>
      <w:color w:val="0000FF"/>
      <w:u w:val="single"/>
    </w:rPr>
  </w:style>
  <w:style w:type="paragraph" w:styleId="BalloonText">
    <w:name w:val="Balloon Text"/>
    <w:basedOn w:val="Normal"/>
    <w:link w:val="BalloonTextChar"/>
    <w:uiPriority w:val="99"/>
    <w:semiHidden/>
    <w:unhideWhenUsed/>
    <w:rsid w:val="00784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1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7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74D"/>
    <w:rPr>
      <w:rFonts w:ascii="Times" w:hAnsi="Times"/>
      <w:b/>
      <w:bCs/>
      <w:sz w:val="36"/>
      <w:szCs w:val="36"/>
    </w:rPr>
  </w:style>
  <w:style w:type="paragraph" w:styleId="NormalWeb">
    <w:name w:val="Normal (Web)"/>
    <w:basedOn w:val="Normal"/>
    <w:uiPriority w:val="99"/>
    <w:semiHidden/>
    <w:unhideWhenUsed/>
    <w:rsid w:val="001F77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F774D"/>
  </w:style>
  <w:style w:type="character" w:styleId="Hyperlink">
    <w:name w:val="Hyperlink"/>
    <w:basedOn w:val="DefaultParagraphFont"/>
    <w:uiPriority w:val="99"/>
    <w:unhideWhenUsed/>
    <w:rsid w:val="001F774D"/>
    <w:rPr>
      <w:color w:val="0000FF"/>
      <w:u w:val="single"/>
    </w:rPr>
  </w:style>
  <w:style w:type="paragraph" w:styleId="BalloonText">
    <w:name w:val="Balloon Text"/>
    <w:basedOn w:val="Normal"/>
    <w:link w:val="BalloonTextChar"/>
    <w:uiPriority w:val="99"/>
    <w:semiHidden/>
    <w:unhideWhenUsed/>
    <w:rsid w:val="00784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1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2818">
      <w:bodyDiv w:val="1"/>
      <w:marLeft w:val="0"/>
      <w:marRight w:val="0"/>
      <w:marTop w:val="0"/>
      <w:marBottom w:val="0"/>
      <w:divBdr>
        <w:top w:val="none" w:sz="0" w:space="0" w:color="auto"/>
        <w:left w:val="none" w:sz="0" w:space="0" w:color="auto"/>
        <w:bottom w:val="none" w:sz="0" w:space="0" w:color="auto"/>
        <w:right w:val="none" w:sz="0" w:space="0" w:color="auto"/>
      </w:divBdr>
    </w:div>
    <w:div w:id="651524800">
      <w:bodyDiv w:val="1"/>
      <w:marLeft w:val="0"/>
      <w:marRight w:val="0"/>
      <w:marTop w:val="0"/>
      <w:marBottom w:val="0"/>
      <w:divBdr>
        <w:top w:val="none" w:sz="0" w:space="0" w:color="auto"/>
        <w:left w:val="none" w:sz="0" w:space="0" w:color="auto"/>
        <w:bottom w:val="none" w:sz="0" w:space="0" w:color="auto"/>
        <w:right w:val="none" w:sz="0" w:space="0" w:color="auto"/>
      </w:divBdr>
    </w:div>
    <w:div w:id="9396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nagementhelp.org/evaluation/program-evaluation-guide.htm" TargetMode="External"/><Relationship Id="rId7" Type="http://schemas.openxmlformats.org/officeDocument/2006/relationships/hyperlink" Target="http://managementhelp.org/businessresearch/interviews.htm" TargetMode="External"/><Relationship Id="rId8" Type="http://schemas.openxmlformats.org/officeDocument/2006/relationships/hyperlink" Target="http://www.qualres.org/HomeFocu-3647.html"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1067</Words>
  <Characters>6086</Characters>
  <Application>Microsoft Macintosh Word</Application>
  <DocSecurity>0</DocSecurity>
  <Lines>50</Lines>
  <Paragraphs>14</Paragraphs>
  <ScaleCrop>false</ScaleCrop>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4</cp:revision>
  <dcterms:created xsi:type="dcterms:W3CDTF">2015-04-27T01:14:00Z</dcterms:created>
  <dcterms:modified xsi:type="dcterms:W3CDTF">2015-04-27T01:38:00Z</dcterms:modified>
</cp:coreProperties>
</file>