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1ACD6B" w14:textId="77777777" w:rsidR="007A4CB3" w:rsidRPr="007A4CB3" w:rsidRDefault="007A4CB3" w:rsidP="007A4CB3">
      <w:pPr>
        <w:rPr>
          <w:b/>
        </w:rPr>
      </w:pPr>
      <w:r w:rsidRPr="007A4CB3">
        <w:rPr>
          <w:b/>
        </w:rPr>
        <w:t>What is participatory mapping?</w:t>
      </w:r>
    </w:p>
    <w:p w14:paraId="57474E12" w14:textId="77777777" w:rsidR="007A4CB3" w:rsidRDefault="007A4CB3" w:rsidP="007A4CB3"/>
    <w:p w14:paraId="658AFE53" w14:textId="77777777" w:rsidR="007A4CB3" w:rsidRDefault="007A4CB3" w:rsidP="007A4CB3">
      <w:r>
        <w:t>Participatory mapping is an interactive approach that draws on local people’s knowledge, enabling participants to create visual and non-visual data to explore social problems, opportunities and questions. Participants work together to create a visual representation of a place. At the same time, while creating their map, the group may discuss how to best represent the place, share their observations as they</w:t>
      </w:r>
    </w:p>
    <w:p w14:paraId="204BA4AD" w14:textId="77777777" w:rsidR="007A4CB3" w:rsidRDefault="007A4CB3" w:rsidP="007A4CB3">
      <w:proofErr w:type="gramStart"/>
      <w:r>
        <w:t>go</w:t>
      </w:r>
      <w:proofErr w:type="gramEnd"/>
      <w:r>
        <w:t xml:space="preserve"> along, and tell personal stories. This can lead to rich and sometimes surprising data for social research.</w:t>
      </w:r>
    </w:p>
    <w:p w14:paraId="10F93141" w14:textId="77777777" w:rsidR="007A4CB3" w:rsidRDefault="007A4CB3" w:rsidP="007A4CB3"/>
    <w:p w14:paraId="42E34B20" w14:textId="77777777" w:rsidR="007A4CB3" w:rsidRDefault="007A4CB3" w:rsidP="007A4CB3">
      <w:r>
        <w:t xml:space="preserve">One of the strengths of participatory mapping as a research method is that it allows different features to be explored at the same time. Physical and social geography, changes that have occurred over time, residents’ personal and collective experiences, and their attitudes and perspectives on their environment are just a few of the subjects that can be explored through a mapping exercise. The approach recognizes local people as capable research </w:t>
      </w:r>
      <w:r w:rsidRPr="007A4CB3">
        <w:t>collaborators</w:t>
      </w:r>
      <w:r>
        <w:t xml:space="preserve">, and it </w:t>
      </w:r>
      <w:r w:rsidRPr="007A4CB3">
        <w:t>empowers them</w:t>
      </w:r>
      <w:r>
        <w:t xml:space="preserve"> in that it helps participants define and represent places and relationships that are important to them.</w:t>
      </w:r>
    </w:p>
    <w:p w14:paraId="24C5F387" w14:textId="77777777" w:rsidR="00500039" w:rsidRDefault="00500039" w:rsidP="007A4CB3"/>
    <w:p w14:paraId="591C40E8" w14:textId="77777777" w:rsidR="00B808A1" w:rsidRDefault="00B808A1" w:rsidP="007A4CB3"/>
    <w:p w14:paraId="2BF2ED55" w14:textId="77777777" w:rsidR="00B808A1" w:rsidRPr="00B808A1" w:rsidRDefault="00B808A1" w:rsidP="00B808A1">
      <w:pPr>
        <w:jc w:val="center"/>
        <w:rPr>
          <w:sz w:val="20"/>
          <w:szCs w:val="20"/>
        </w:rPr>
      </w:pPr>
      <w:r w:rsidRPr="00B808A1">
        <w:rPr>
          <w:sz w:val="20"/>
          <w:szCs w:val="20"/>
        </w:rPr>
        <w:t>Adapted from Pathways through participation</w:t>
      </w:r>
    </w:p>
    <w:p w14:paraId="2187A2AF" w14:textId="77777777" w:rsidR="00B808A1" w:rsidRPr="00B808A1" w:rsidRDefault="00EF7907" w:rsidP="00B808A1">
      <w:pPr>
        <w:jc w:val="center"/>
        <w:rPr>
          <w:sz w:val="20"/>
          <w:szCs w:val="20"/>
        </w:rPr>
      </w:pPr>
      <w:hyperlink r:id="rId5" w:history="1">
        <w:r w:rsidR="00B808A1" w:rsidRPr="00B808A1">
          <w:rPr>
            <w:rStyle w:val="Hyperlink"/>
            <w:sz w:val="20"/>
            <w:szCs w:val="20"/>
          </w:rPr>
          <w:t>http://pathwaysthroughparticipation.org.uk/wp-content/uploads/2009/09/Using-participatory-mapping-to-explore-participation-in-three-communities_June-2010.pdf</w:t>
        </w:r>
      </w:hyperlink>
    </w:p>
    <w:p w14:paraId="6B78CE04" w14:textId="77777777" w:rsidR="007A4CB3" w:rsidRDefault="007A4CB3" w:rsidP="007A4CB3"/>
    <w:p w14:paraId="1484635F" w14:textId="77777777" w:rsidR="00B808A1" w:rsidRDefault="00B808A1" w:rsidP="007A4CB3"/>
    <w:p w14:paraId="35E4E6FD" w14:textId="77777777" w:rsidR="00B808A1" w:rsidRDefault="00B808A1" w:rsidP="007A4CB3"/>
    <w:p w14:paraId="297E4995" w14:textId="47B2F12C" w:rsidR="00B808A1" w:rsidRDefault="00256E48" w:rsidP="007A4CB3">
      <w:r>
        <w:rPr>
          <w:noProof/>
        </w:rPr>
        <w:drawing>
          <wp:inline distT="0" distB="0" distL="0" distR="0" wp14:anchorId="11F07130" wp14:editId="6B46D50E">
            <wp:extent cx="5486400" cy="264023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640231"/>
                    </a:xfrm>
                    <a:prstGeom prst="rect">
                      <a:avLst/>
                    </a:prstGeom>
                    <a:noFill/>
                    <a:ln>
                      <a:noFill/>
                    </a:ln>
                  </pic:spPr>
                </pic:pic>
              </a:graphicData>
            </a:graphic>
          </wp:inline>
        </w:drawing>
      </w:r>
    </w:p>
    <w:p w14:paraId="1D258645" w14:textId="77777777" w:rsidR="00256E48" w:rsidRDefault="00256E48" w:rsidP="007A4CB3"/>
    <w:p w14:paraId="439CD8B0" w14:textId="30F02DC8" w:rsidR="00256E48" w:rsidRDefault="00EF7907" w:rsidP="00256E48">
      <w:pPr>
        <w:jc w:val="center"/>
        <w:rPr>
          <w:sz w:val="20"/>
          <w:szCs w:val="20"/>
        </w:rPr>
      </w:pPr>
      <w:hyperlink r:id="rId7" w:history="1">
        <w:r w:rsidR="00256E48" w:rsidRPr="00256E48">
          <w:rPr>
            <w:rStyle w:val="Hyperlink"/>
            <w:sz w:val="20"/>
            <w:szCs w:val="20"/>
          </w:rPr>
          <w:t>http://wikimaps.wikimedia.fi/2014/02/01/a-travelogue/</w:t>
        </w:r>
      </w:hyperlink>
    </w:p>
    <w:p w14:paraId="09190D61" w14:textId="77777777" w:rsidR="00256E48" w:rsidRDefault="00256E48" w:rsidP="00256E48">
      <w:pPr>
        <w:jc w:val="center"/>
        <w:rPr>
          <w:sz w:val="20"/>
          <w:szCs w:val="20"/>
        </w:rPr>
      </w:pPr>
    </w:p>
    <w:p w14:paraId="2122ECCD" w14:textId="77777777" w:rsidR="00256E48" w:rsidRDefault="00256E48" w:rsidP="00256E48">
      <w:pPr>
        <w:jc w:val="center"/>
        <w:rPr>
          <w:sz w:val="20"/>
          <w:szCs w:val="20"/>
        </w:rPr>
      </w:pPr>
    </w:p>
    <w:p w14:paraId="53E32E8B" w14:textId="77777777" w:rsidR="00256E48" w:rsidRDefault="00256E48" w:rsidP="00256E48">
      <w:pPr>
        <w:jc w:val="center"/>
        <w:rPr>
          <w:sz w:val="20"/>
          <w:szCs w:val="20"/>
        </w:rPr>
      </w:pPr>
    </w:p>
    <w:p w14:paraId="5D2EB80B" w14:textId="77777777" w:rsidR="00256E48" w:rsidRDefault="00256E48" w:rsidP="00256E48">
      <w:pPr>
        <w:jc w:val="center"/>
        <w:rPr>
          <w:sz w:val="20"/>
          <w:szCs w:val="20"/>
        </w:rPr>
      </w:pPr>
    </w:p>
    <w:p w14:paraId="64576D30" w14:textId="414FEBA9" w:rsidR="00256E48" w:rsidRDefault="00256E48" w:rsidP="00256E48">
      <w:pPr>
        <w:jc w:val="center"/>
        <w:rPr>
          <w:sz w:val="20"/>
          <w:szCs w:val="20"/>
        </w:rPr>
      </w:pPr>
      <w:r>
        <w:rPr>
          <w:noProof/>
          <w:sz w:val="20"/>
          <w:szCs w:val="20"/>
        </w:rPr>
        <w:lastRenderedPageBreak/>
        <w:drawing>
          <wp:inline distT="0" distB="0" distL="0" distR="0" wp14:anchorId="21D86C92" wp14:editId="5F73FB1E">
            <wp:extent cx="5138420" cy="380623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3806237"/>
                    </a:xfrm>
                    <a:prstGeom prst="rect">
                      <a:avLst/>
                    </a:prstGeom>
                    <a:noFill/>
                    <a:ln>
                      <a:noFill/>
                    </a:ln>
                  </pic:spPr>
                </pic:pic>
              </a:graphicData>
            </a:graphic>
          </wp:inline>
        </w:drawing>
      </w:r>
    </w:p>
    <w:p w14:paraId="510F03B4" w14:textId="77777777" w:rsidR="00256E48" w:rsidRDefault="00256E48" w:rsidP="00256E48">
      <w:pPr>
        <w:jc w:val="center"/>
        <w:rPr>
          <w:sz w:val="20"/>
          <w:szCs w:val="20"/>
        </w:rPr>
      </w:pPr>
    </w:p>
    <w:p w14:paraId="22256EE0" w14:textId="77777777" w:rsidR="00256E48" w:rsidRDefault="00256E48" w:rsidP="00256E48">
      <w:pPr>
        <w:jc w:val="center"/>
        <w:rPr>
          <w:sz w:val="20"/>
          <w:szCs w:val="20"/>
        </w:rPr>
      </w:pPr>
    </w:p>
    <w:p w14:paraId="480DE775" w14:textId="0203E7DC" w:rsidR="00256E48" w:rsidRDefault="00F6620F" w:rsidP="00677D9A">
      <w:pPr>
        <w:jc w:val="center"/>
        <w:rPr>
          <w:sz w:val="20"/>
          <w:szCs w:val="20"/>
        </w:rPr>
      </w:pPr>
      <w:r>
        <w:rPr>
          <w:noProof/>
          <w:sz w:val="20"/>
          <w:szCs w:val="20"/>
        </w:rPr>
        <w:drawing>
          <wp:inline distT="0" distB="0" distL="0" distR="0" wp14:anchorId="31219D56" wp14:editId="61C4B86F">
            <wp:extent cx="5259481" cy="4000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0131" cy="4000995"/>
                    </a:xfrm>
                    <a:prstGeom prst="rect">
                      <a:avLst/>
                    </a:prstGeom>
                    <a:noFill/>
                    <a:ln>
                      <a:noFill/>
                    </a:ln>
                  </pic:spPr>
                </pic:pic>
              </a:graphicData>
            </a:graphic>
          </wp:inline>
        </w:drawing>
      </w:r>
    </w:p>
    <w:p w14:paraId="1499412D" w14:textId="02DA0BD0" w:rsidR="00677D9A" w:rsidRDefault="007A2F7F" w:rsidP="00677D9A">
      <w:pPr>
        <w:jc w:val="center"/>
        <w:rPr>
          <w:color w:val="FF0000"/>
          <w:sz w:val="20"/>
          <w:szCs w:val="20"/>
        </w:rPr>
      </w:pPr>
      <w:r>
        <w:rPr>
          <w:i/>
          <w:color w:val="FF0000"/>
          <w:sz w:val="20"/>
          <w:szCs w:val="20"/>
        </w:rPr>
        <w:t xml:space="preserve">+ </w:t>
      </w:r>
      <w:r w:rsidR="00256E48" w:rsidRPr="00F53FEA">
        <w:rPr>
          <w:i/>
          <w:color w:val="FF0000"/>
          <w:sz w:val="20"/>
          <w:szCs w:val="20"/>
        </w:rPr>
        <w:t>Revolutionizing Education</w:t>
      </w:r>
      <w:r w:rsidR="00256E48" w:rsidRPr="00F53FEA">
        <w:rPr>
          <w:color w:val="FF0000"/>
          <w:sz w:val="20"/>
          <w:szCs w:val="20"/>
        </w:rPr>
        <w:t xml:space="preserve">: p. 54 &amp; 57 </w:t>
      </w:r>
    </w:p>
    <w:p w14:paraId="5666254D" w14:textId="38A57854" w:rsidR="00677D9A" w:rsidRDefault="00677D9A" w:rsidP="00256E48">
      <w:pPr>
        <w:jc w:val="center"/>
        <w:rPr>
          <w:color w:val="FF0000"/>
          <w:sz w:val="20"/>
          <w:szCs w:val="20"/>
        </w:rPr>
      </w:pPr>
      <w:r>
        <w:rPr>
          <w:noProof/>
          <w:color w:val="FF0000"/>
          <w:sz w:val="20"/>
          <w:szCs w:val="20"/>
        </w:rPr>
        <w:drawing>
          <wp:inline distT="0" distB="0" distL="0" distR="0" wp14:anchorId="3B175A8D" wp14:editId="7286D8B3">
            <wp:extent cx="3995420" cy="366617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5420" cy="3666176"/>
                    </a:xfrm>
                    <a:prstGeom prst="rect">
                      <a:avLst/>
                    </a:prstGeom>
                    <a:noFill/>
                    <a:ln>
                      <a:noFill/>
                    </a:ln>
                  </pic:spPr>
                </pic:pic>
              </a:graphicData>
            </a:graphic>
          </wp:inline>
        </w:drawing>
      </w:r>
    </w:p>
    <w:p w14:paraId="62C3BC07" w14:textId="77777777" w:rsidR="00677D9A" w:rsidRDefault="00677D9A" w:rsidP="00256E48">
      <w:pPr>
        <w:jc w:val="center"/>
        <w:rPr>
          <w:color w:val="FF0000"/>
          <w:sz w:val="20"/>
          <w:szCs w:val="20"/>
        </w:rPr>
      </w:pPr>
    </w:p>
    <w:p w14:paraId="0A1131C9" w14:textId="64B0B71D" w:rsidR="00677D9A" w:rsidRDefault="00677D9A" w:rsidP="00256E48">
      <w:pPr>
        <w:jc w:val="center"/>
        <w:rPr>
          <w:color w:val="FF0000"/>
          <w:sz w:val="20"/>
          <w:szCs w:val="20"/>
        </w:rPr>
      </w:pPr>
      <w:r>
        <w:rPr>
          <w:noProof/>
          <w:color w:val="FF0000"/>
          <w:sz w:val="20"/>
          <w:szCs w:val="20"/>
        </w:rPr>
        <w:drawing>
          <wp:inline distT="0" distB="0" distL="0" distR="0" wp14:anchorId="287653B6" wp14:editId="45CDCA63">
            <wp:extent cx="4030973" cy="3629660"/>
            <wp:effectExtent l="0" t="0" r="8255" b="254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754" cy="3630363"/>
                    </a:xfrm>
                    <a:prstGeom prst="rect">
                      <a:avLst/>
                    </a:prstGeom>
                    <a:noFill/>
                    <a:ln>
                      <a:noFill/>
                    </a:ln>
                  </pic:spPr>
                </pic:pic>
              </a:graphicData>
            </a:graphic>
          </wp:inline>
        </w:drawing>
      </w:r>
    </w:p>
    <w:p w14:paraId="6F07C3C8" w14:textId="77777777" w:rsidR="00677D9A" w:rsidRDefault="00677D9A" w:rsidP="00256E48">
      <w:pPr>
        <w:jc w:val="center"/>
        <w:rPr>
          <w:color w:val="FF0000"/>
          <w:sz w:val="20"/>
          <w:szCs w:val="20"/>
        </w:rPr>
      </w:pPr>
    </w:p>
    <w:p w14:paraId="50AFAC4F" w14:textId="314A7E63" w:rsidR="00677D9A" w:rsidRPr="00677D9A" w:rsidRDefault="00677D9A" w:rsidP="00256E48">
      <w:pPr>
        <w:jc w:val="center"/>
        <w:rPr>
          <w:sz w:val="20"/>
          <w:szCs w:val="20"/>
        </w:rPr>
      </w:pPr>
      <w:proofErr w:type="gramStart"/>
      <w:r w:rsidRPr="00677D9A">
        <w:rPr>
          <w:sz w:val="20"/>
          <w:szCs w:val="20"/>
        </w:rPr>
        <w:t>from</w:t>
      </w:r>
      <w:proofErr w:type="gramEnd"/>
      <w:r w:rsidRPr="00677D9A">
        <w:rPr>
          <w:sz w:val="20"/>
          <w:szCs w:val="20"/>
        </w:rPr>
        <w:t xml:space="preserve"> </w:t>
      </w:r>
      <w:r w:rsidR="00EF7907">
        <w:rPr>
          <w:sz w:val="20"/>
          <w:szCs w:val="20"/>
        </w:rPr>
        <w:t>Healthy City</w:t>
      </w:r>
      <w:r w:rsidRPr="00677D9A">
        <w:rPr>
          <w:sz w:val="20"/>
          <w:szCs w:val="20"/>
        </w:rPr>
        <w:t xml:space="preserve"> </w:t>
      </w:r>
    </w:p>
    <w:p w14:paraId="7E7226B1" w14:textId="42DB3833" w:rsidR="00677D9A" w:rsidRDefault="00677D9A" w:rsidP="00256E48">
      <w:pPr>
        <w:jc w:val="center"/>
        <w:rPr>
          <w:color w:val="0000FF"/>
          <w:sz w:val="20"/>
          <w:szCs w:val="20"/>
        </w:rPr>
      </w:pPr>
      <w:hyperlink r:id="rId12" w:history="1">
        <w:r w:rsidRPr="00677D9A">
          <w:rPr>
            <w:rStyle w:val="Hyperlink"/>
            <w:color w:val="0000FF"/>
            <w:sz w:val="20"/>
            <w:szCs w:val="20"/>
          </w:rPr>
          <w:t>http://communityscience.com/knowledge4equity/AssetMappingToolkit.pdf</w:t>
        </w:r>
      </w:hyperlink>
      <w:r w:rsidRPr="00677D9A">
        <w:rPr>
          <w:color w:val="0000FF"/>
          <w:sz w:val="20"/>
          <w:szCs w:val="20"/>
        </w:rPr>
        <w:t xml:space="preserve"> </w:t>
      </w:r>
    </w:p>
    <w:p w14:paraId="356226E2" w14:textId="77777777" w:rsidR="00EF0112" w:rsidRDefault="00EF0112" w:rsidP="00256E48">
      <w:pPr>
        <w:jc w:val="center"/>
        <w:rPr>
          <w:color w:val="0000FF"/>
          <w:sz w:val="20"/>
          <w:szCs w:val="20"/>
        </w:rPr>
      </w:pPr>
    </w:p>
    <w:p w14:paraId="117A8CFD" w14:textId="2EC3C550" w:rsidR="00EF0112" w:rsidRDefault="00EF0112" w:rsidP="00256E48">
      <w:pPr>
        <w:jc w:val="center"/>
        <w:rPr>
          <w:color w:val="0000FF"/>
          <w:sz w:val="20"/>
          <w:szCs w:val="20"/>
        </w:rPr>
      </w:pPr>
      <w:r>
        <w:rPr>
          <w:noProof/>
          <w:color w:val="0000FF"/>
          <w:sz w:val="20"/>
          <w:szCs w:val="20"/>
        </w:rPr>
        <w:drawing>
          <wp:inline distT="0" distB="0" distL="0" distR="0" wp14:anchorId="243A4788" wp14:editId="50E3D611">
            <wp:extent cx="4140183" cy="4229100"/>
            <wp:effectExtent l="0" t="0" r="63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0445" cy="4229367"/>
                    </a:xfrm>
                    <a:prstGeom prst="rect">
                      <a:avLst/>
                    </a:prstGeom>
                    <a:noFill/>
                    <a:ln>
                      <a:noFill/>
                    </a:ln>
                  </pic:spPr>
                </pic:pic>
              </a:graphicData>
            </a:graphic>
          </wp:inline>
        </w:drawing>
      </w:r>
    </w:p>
    <w:p w14:paraId="37EE4ABD" w14:textId="77777777" w:rsidR="00EF0112" w:rsidRDefault="00EF0112" w:rsidP="00256E48">
      <w:pPr>
        <w:jc w:val="center"/>
        <w:rPr>
          <w:color w:val="0000FF"/>
          <w:sz w:val="20"/>
          <w:szCs w:val="20"/>
        </w:rPr>
      </w:pPr>
    </w:p>
    <w:p w14:paraId="4BB601FC" w14:textId="77777777" w:rsidR="00EF0112" w:rsidRDefault="00EF0112" w:rsidP="00256E48">
      <w:pPr>
        <w:jc w:val="center"/>
        <w:rPr>
          <w:color w:val="0000FF"/>
          <w:sz w:val="20"/>
          <w:szCs w:val="20"/>
        </w:rPr>
      </w:pPr>
    </w:p>
    <w:p w14:paraId="20770BC6" w14:textId="4A3484AE" w:rsidR="00EF0112" w:rsidRPr="00677D9A" w:rsidRDefault="00EF0112" w:rsidP="00256E48">
      <w:pPr>
        <w:jc w:val="center"/>
        <w:rPr>
          <w:color w:val="0000FF"/>
          <w:sz w:val="20"/>
          <w:szCs w:val="20"/>
        </w:rPr>
      </w:pPr>
      <w:r>
        <w:rPr>
          <w:noProof/>
          <w:color w:val="0000FF"/>
          <w:sz w:val="20"/>
          <w:szCs w:val="20"/>
        </w:rPr>
        <w:drawing>
          <wp:inline distT="0" distB="0" distL="0" distR="0" wp14:anchorId="6CDF2693" wp14:editId="1C6B01F5">
            <wp:extent cx="4452620" cy="3610713"/>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2835" cy="3610887"/>
                    </a:xfrm>
                    <a:prstGeom prst="rect">
                      <a:avLst/>
                    </a:prstGeom>
                    <a:noFill/>
                    <a:ln>
                      <a:noFill/>
                    </a:ln>
                  </pic:spPr>
                </pic:pic>
              </a:graphicData>
            </a:graphic>
          </wp:inline>
        </w:drawing>
      </w:r>
      <w:bookmarkStart w:id="0" w:name="_GoBack"/>
      <w:bookmarkEnd w:id="0"/>
    </w:p>
    <w:sectPr w:rsidR="00EF0112" w:rsidRPr="00677D9A" w:rsidSect="00C347A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CB3"/>
    <w:rsid w:val="00256E48"/>
    <w:rsid w:val="00500039"/>
    <w:rsid w:val="00677D9A"/>
    <w:rsid w:val="007450D6"/>
    <w:rsid w:val="007A2F7F"/>
    <w:rsid w:val="007A4CB3"/>
    <w:rsid w:val="00B808A1"/>
    <w:rsid w:val="00C347A2"/>
    <w:rsid w:val="00EF0112"/>
    <w:rsid w:val="00EF7907"/>
    <w:rsid w:val="00F53FEA"/>
    <w:rsid w:val="00F662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6A266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08A1"/>
    <w:rPr>
      <w:color w:val="0000FF" w:themeColor="hyperlink"/>
      <w:u w:val="single"/>
    </w:rPr>
  </w:style>
  <w:style w:type="paragraph" w:styleId="BalloonText">
    <w:name w:val="Balloon Text"/>
    <w:basedOn w:val="Normal"/>
    <w:link w:val="BalloonTextChar"/>
    <w:uiPriority w:val="99"/>
    <w:semiHidden/>
    <w:unhideWhenUsed/>
    <w:rsid w:val="00256E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6E4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08A1"/>
    <w:rPr>
      <w:color w:val="0000FF" w:themeColor="hyperlink"/>
      <w:u w:val="single"/>
    </w:rPr>
  </w:style>
  <w:style w:type="paragraph" w:styleId="BalloonText">
    <w:name w:val="Balloon Text"/>
    <w:basedOn w:val="Normal"/>
    <w:link w:val="BalloonTextChar"/>
    <w:uiPriority w:val="99"/>
    <w:semiHidden/>
    <w:unhideWhenUsed/>
    <w:rsid w:val="00256E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6E4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yperlink" Target="http://communityscience.com/knowledge4equity/AssetMappingToolkit.pdf"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pathwaysthroughparticipation.org.uk/wp-content/uploads/2009/09/Using-participatory-mapping-to-explore-participation-in-three-communities_June-2010.pdf" TargetMode="External"/><Relationship Id="rId6" Type="http://schemas.openxmlformats.org/officeDocument/2006/relationships/image" Target="media/image1.png"/><Relationship Id="rId7" Type="http://schemas.openxmlformats.org/officeDocument/2006/relationships/hyperlink" Target="http://wikimaps.wikimedia.fi/2014/02/01/a-travelogue/"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281</Words>
  <Characters>1607</Characters>
  <Application>Microsoft Macintosh Word</Application>
  <DocSecurity>0</DocSecurity>
  <Lines>13</Lines>
  <Paragraphs>3</Paragraphs>
  <ScaleCrop>false</ScaleCrop>
  <Company/>
  <LinksUpToDate>false</LinksUpToDate>
  <CharactersWithSpaces>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Lyons</dc:creator>
  <cp:keywords/>
  <dc:description/>
  <cp:lastModifiedBy>Lindsay Lyons</cp:lastModifiedBy>
  <cp:revision>9</cp:revision>
  <dcterms:created xsi:type="dcterms:W3CDTF">2015-04-27T02:24:00Z</dcterms:created>
  <dcterms:modified xsi:type="dcterms:W3CDTF">2015-04-28T02:03:00Z</dcterms:modified>
</cp:coreProperties>
</file>