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536A4" w14:textId="77777777" w:rsidR="00B56619" w:rsidRDefault="00B56619" w:rsidP="00B56619">
      <w:pPr>
        <w:jc w:val="center"/>
        <w:rPr>
          <w:b/>
        </w:rPr>
      </w:pPr>
      <w:proofErr w:type="spellStart"/>
      <w:r w:rsidRPr="002477EB">
        <w:rPr>
          <w:b/>
        </w:rPr>
        <w:t>Kimberle</w:t>
      </w:r>
      <w:proofErr w:type="spellEnd"/>
      <w:r w:rsidRPr="002477EB">
        <w:rPr>
          <w:b/>
        </w:rPr>
        <w:t xml:space="preserve"> Crenshaw</w:t>
      </w:r>
    </w:p>
    <w:p w14:paraId="0B5DF58B" w14:textId="77777777" w:rsidR="00B56619" w:rsidRPr="00787E9C" w:rsidRDefault="00B56619" w:rsidP="00B56619">
      <w:pPr>
        <w:jc w:val="center"/>
        <w:rPr>
          <w:b/>
        </w:rPr>
      </w:pPr>
      <w:r>
        <w:t xml:space="preserve"> “Mapping the Margins: </w:t>
      </w:r>
      <w:proofErr w:type="spellStart"/>
      <w:r>
        <w:t>Intersectionality</w:t>
      </w:r>
      <w:proofErr w:type="spellEnd"/>
      <w:r>
        <w:t>, Identity Politics, and Violence Against Women of Color”</w:t>
      </w:r>
    </w:p>
    <w:p w14:paraId="2EA17F4F" w14:textId="77777777" w:rsidR="00B56619" w:rsidRDefault="00B56619"/>
    <w:tbl>
      <w:tblPr>
        <w:tblStyle w:val="TableGrid"/>
        <w:tblW w:w="10350" w:type="dxa"/>
        <w:tblInd w:w="-792" w:type="dxa"/>
        <w:tblLook w:val="04A0" w:firstRow="1" w:lastRow="0" w:firstColumn="1" w:lastColumn="0" w:noHBand="0" w:noVBand="1"/>
      </w:tblPr>
      <w:tblGrid>
        <w:gridCol w:w="4590"/>
        <w:gridCol w:w="5760"/>
      </w:tblGrid>
      <w:tr w:rsidR="00B56619" w14:paraId="5A1E064E" w14:textId="77777777" w:rsidTr="00285925">
        <w:tc>
          <w:tcPr>
            <w:tcW w:w="4590" w:type="dxa"/>
          </w:tcPr>
          <w:p w14:paraId="049DBAD1" w14:textId="77777777" w:rsidR="00B56619" w:rsidRPr="00B56619" w:rsidRDefault="00B56619" w:rsidP="00B56619">
            <w:pPr>
              <w:jc w:val="center"/>
              <w:rPr>
                <w:b/>
              </w:rPr>
            </w:pPr>
            <w:r w:rsidRPr="00B56619">
              <w:rPr>
                <w:b/>
              </w:rPr>
              <w:t>Text</w:t>
            </w:r>
          </w:p>
        </w:tc>
        <w:tc>
          <w:tcPr>
            <w:tcW w:w="5760" w:type="dxa"/>
          </w:tcPr>
          <w:p w14:paraId="3214917C" w14:textId="77777777" w:rsidR="00B56619" w:rsidRPr="00B56619" w:rsidRDefault="00B56619" w:rsidP="00B56619">
            <w:pPr>
              <w:jc w:val="center"/>
              <w:rPr>
                <w:b/>
              </w:rPr>
            </w:pPr>
            <w:r w:rsidRPr="00B56619">
              <w:rPr>
                <w:b/>
              </w:rPr>
              <w:t>In My Own Words</w:t>
            </w:r>
          </w:p>
        </w:tc>
      </w:tr>
      <w:tr w:rsidR="00B56619" w14:paraId="0BF5437B" w14:textId="77777777" w:rsidTr="00285925">
        <w:tc>
          <w:tcPr>
            <w:tcW w:w="4590" w:type="dxa"/>
            <w:tcMar>
              <w:left w:w="216" w:type="dxa"/>
              <w:right w:w="216" w:type="dxa"/>
            </w:tcMar>
          </w:tcPr>
          <w:p w14:paraId="4CE4CA62" w14:textId="77777777" w:rsidR="00B56619" w:rsidRDefault="00B56619" w:rsidP="00B56619"/>
          <w:p w14:paraId="0034E899" w14:textId="77777777" w:rsidR="00B56619" w:rsidRDefault="00B56619" w:rsidP="00B56619">
            <w:r>
              <w:t xml:space="preserve">…Focusing on two dimensions of male violence against women – battering and rape – I consider how the experiences of women of color are frequently the product of intersecting patterns of racism and sexism, and how these experiences tend not to be represented within </w:t>
            </w:r>
            <w:r w:rsidRPr="003D08AE">
              <w:rPr>
                <w:b/>
              </w:rPr>
              <w:t>discourses</w:t>
            </w:r>
            <w:r>
              <w:t xml:space="preserve"> of either feminism or antiracism. </w:t>
            </w:r>
          </w:p>
          <w:p w14:paraId="08CBE4A4" w14:textId="77777777" w:rsidR="00B56619" w:rsidRDefault="00B56619"/>
        </w:tc>
        <w:tc>
          <w:tcPr>
            <w:tcW w:w="5760" w:type="dxa"/>
          </w:tcPr>
          <w:p w14:paraId="110F1DC2" w14:textId="77777777" w:rsidR="00B56619" w:rsidRDefault="00B56619"/>
        </w:tc>
      </w:tr>
      <w:tr w:rsidR="00B56619" w14:paraId="5D15C7C9" w14:textId="77777777" w:rsidTr="00285925">
        <w:tc>
          <w:tcPr>
            <w:tcW w:w="4590" w:type="dxa"/>
            <w:tcMar>
              <w:left w:w="216" w:type="dxa"/>
              <w:right w:w="216" w:type="dxa"/>
            </w:tcMar>
          </w:tcPr>
          <w:p w14:paraId="5B2A9020" w14:textId="77777777" w:rsidR="00B56619" w:rsidRDefault="00B56619"/>
          <w:p w14:paraId="0AE7F3EE" w14:textId="77777777" w:rsidR="00B56619" w:rsidRDefault="00B56619">
            <w:r>
              <w:t>Because of their intersectional identity as both women</w:t>
            </w:r>
            <w:r w:rsidRPr="002477EB">
              <w:rPr>
                <w:i/>
              </w:rPr>
              <w:t xml:space="preserve"> and </w:t>
            </w:r>
            <w:r>
              <w:t xml:space="preserve">of color within </w:t>
            </w:r>
            <w:r w:rsidRPr="003D08AE">
              <w:rPr>
                <w:b/>
              </w:rPr>
              <w:t>discourses</w:t>
            </w:r>
            <w:r>
              <w:t xml:space="preserve"> that are shaped to respond to one </w:t>
            </w:r>
            <w:r w:rsidRPr="002477EB">
              <w:rPr>
                <w:i/>
              </w:rPr>
              <w:t>or</w:t>
            </w:r>
            <w:r>
              <w:t xml:space="preserve"> the other, women of color are </w:t>
            </w:r>
            <w:r w:rsidRPr="002477EB">
              <w:rPr>
                <w:b/>
              </w:rPr>
              <w:t>marginalized</w:t>
            </w:r>
            <w:r>
              <w:t xml:space="preserve"> within both…</w:t>
            </w:r>
          </w:p>
          <w:p w14:paraId="7F85BA96" w14:textId="77777777" w:rsidR="00B56619" w:rsidRDefault="00B56619"/>
        </w:tc>
        <w:tc>
          <w:tcPr>
            <w:tcW w:w="5760" w:type="dxa"/>
          </w:tcPr>
          <w:p w14:paraId="4854177C" w14:textId="77777777" w:rsidR="00B56619" w:rsidRDefault="00B56619"/>
        </w:tc>
      </w:tr>
      <w:tr w:rsidR="00B56619" w14:paraId="7AE54A3D" w14:textId="77777777" w:rsidTr="00285925">
        <w:tc>
          <w:tcPr>
            <w:tcW w:w="4590" w:type="dxa"/>
            <w:tcMar>
              <w:left w:w="216" w:type="dxa"/>
              <w:right w:w="216" w:type="dxa"/>
            </w:tcMar>
          </w:tcPr>
          <w:p w14:paraId="279E5EC2" w14:textId="77777777" w:rsidR="00B56619" w:rsidRDefault="00B56619"/>
          <w:p w14:paraId="01A6122B" w14:textId="77777777" w:rsidR="00B56619" w:rsidRDefault="00B56619">
            <w:r>
              <w:t>Where systems of race, gender, and class domination [come together], as they do in the experiences of battered women of color, intervention strategies based [only] on the experiences of women who do not share the same class or race backgrounds will be of limited help to who because of race and class face different obstacles…</w:t>
            </w:r>
          </w:p>
          <w:p w14:paraId="5B13BF5B" w14:textId="77777777" w:rsidR="00B56619" w:rsidRDefault="00B56619"/>
        </w:tc>
        <w:tc>
          <w:tcPr>
            <w:tcW w:w="5760" w:type="dxa"/>
          </w:tcPr>
          <w:p w14:paraId="1FA0E7B2" w14:textId="77777777" w:rsidR="00B56619" w:rsidRDefault="00B56619"/>
        </w:tc>
      </w:tr>
      <w:tr w:rsidR="00B56619" w14:paraId="5F1672DC" w14:textId="77777777" w:rsidTr="00285925">
        <w:tc>
          <w:tcPr>
            <w:tcW w:w="4590" w:type="dxa"/>
            <w:tcMar>
              <w:left w:w="216" w:type="dxa"/>
              <w:right w:w="216" w:type="dxa"/>
            </w:tcMar>
          </w:tcPr>
          <w:p w14:paraId="495DF74D" w14:textId="77777777" w:rsidR="00B56619" w:rsidRDefault="00B56619"/>
          <w:p w14:paraId="34E5299A" w14:textId="77777777" w:rsidR="00B56619" w:rsidRDefault="00B56619">
            <w:r>
              <w:t>…[In 1990…] Under the… [Immigration and Nationality] Act, a person who immigrated to the United States to marry a U.S. citizen or permanent resident had to remain “properly” married for two years before even applying for permanent resident status…many immigrant women were [afraid] to leave even the most abusive of partners for fear of being deported…</w:t>
            </w:r>
          </w:p>
          <w:p w14:paraId="5679D09C" w14:textId="77777777" w:rsidR="00B56619" w:rsidRDefault="00B56619"/>
        </w:tc>
        <w:tc>
          <w:tcPr>
            <w:tcW w:w="5760" w:type="dxa"/>
          </w:tcPr>
          <w:p w14:paraId="1A44DE72" w14:textId="77777777" w:rsidR="00B56619" w:rsidRDefault="00B56619"/>
        </w:tc>
      </w:tr>
    </w:tbl>
    <w:p w14:paraId="7B414BA4" w14:textId="77777777" w:rsidR="00285925" w:rsidRDefault="00285925" w:rsidP="00285925">
      <w:pPr>
        <w:ind w:left="-720"/>
      </w:pPr>
    </w:p>
    <w:p w14:paraId="12FFDE19" w14:textId="77777777" w:rsidR="00285925" w:rsidRPr="00B56619" w:rsidRDefault="00285925" w:rsidP="00285925">
      <w:pPr>
        <w:ind w:left="-720"/>
        <w:rPr>
          <w:b/>
          <w:u w:val="single"/>
        </w:rPr>
      </w:pPr>
      <w:r w:rsidRPr="00B56619">
        <w:rPr>
          <w:b/>
          <w:u w:val="single"/>
        </w:rPr>
        <w:t xml:space="preserve">Important Vocabulary: </w:t>
      </w:r>
    </w:p>
    <w:p w14:paraId="7CF820F2" w14:textId="77777777" w:rsidR="00285925" w:rsidRDefault="00285925" w:rsidP="00285925">
      <w:pPr>
        <w:ind w:left="-720"/>
      </w:pPr>
    </w:p>
    <w:p w14:paraId="5614E923" w14:textId="77777777" w:rsidR="00285925" w:rsidRDefault="00285925" w:rsidP="00285925">
      <w:pPr>
        <w:ind w:left="-720"/>
      </w:pPr>
      <w:r>
        <w:rPr>
          <w:b/>
        </w:rPr>
        <w:t>*</w:t>
      </w:r>
      <w:proofErr w:type="gramStart"/>
      <w:r>
        <w:rPr>
          <w:b/>
        </w:rPr>
        <w:t>d</w:t>
      </w:r>
      <w:r w:rsidRPr="003D08AE">
        <w:rPr>
          <w:b/>
        </w:rPr>
        <w:t>iscourse</w:t>
      </w:r>
      <w:proofErr w:type="gramEnd"/>
      <w:r>
        <w:t xml:space="preserve">: conversation about a topic </w:t>
      </w:r>
    </w:p>
    <w:p w14:paraId="7B40BC0D" w14:textId="77777777" w:rsidR="00285925" w:rsidRDefault="00285925" w:rsidP="00285925">
      <w:pPr>
        <w:ind w:left="-720"/>
      </w:pPr>
      <w:r>
        <w:rPr>
          <w:b/>
        </w:rPr>
        <w:t>*</w:t>
      </w:r>
      <w:proofErr w:type="gramStart"/>
      <w:r>
        <w:rPr>
          <w:b/>
        </w:rPr>
        <w:t>m</w:t>
      </w:r>
      <w:r w:rsidRPr="003D08AE">
        <w:rPr>
          <w:b/>
        </w:rPr>
        <w:t>arginalize</w:t>
      </w:r>
      <w:proofErr w:type="gramEnd"/>
      <w:r>
        <w:t>: treat someone as unimportant, to put in the margins</w:t>
      </w:r>
    </w:p>
    <w:p w14:paraId="7D7B44D7" w14:textId="77777777" w:rsidR="00285925" w:rsidRDefault="00285925" w:rsidP="00B56619">
      <w:pPr>
        <w:ind w:left="-720"/>
      </w:pPr>
    </w:p>
    <w:tbl>
      <w:tblPr>
        <w:tblStyle w:val="TableGrid"/>
        <w:tblW w:w="10350" w:type="dxa"/>
        <w:tblInd w:w="-792" w:type="dxa"/>
        <w:tblLook w:val="04A0" w:firstRow="1" w:lastRow="0" w:firstColumn="1" w:lastColumn="0" w:noHBand="0" w:noVBand="1"/>
      </w:tblPr>
      <w:tblGrid>
        <w:gridCol w:w="4410"/>
        <w:gridCol w:w="5940"/>
      </w:tblGrid>
      <w:tr w:rsidR="00285925" w14:paraId="532730CD" w14:textId="77777777" w:rsidTr="00C92397">
        <w:tc>
          <w:tcPr>
            <w:tcW w:w="4410" w:type="dxa"/>
            <w:tcMar>
              <w:left w:w="216" w:type="dxa"/>
              <w:right w:w="216" w:type="dxa"/>
            </w:tcMar>
          </w:tcPr>
          <w:p w14:paraId="7D0CF1B3" w14:textId="77777777" w:rsidR="00285925" w:rsidRDefault="00285925" w:rsidP="00C92397"/>
          <w:p w14:paraId="74A15B22" w14:textId="77777777" w:rsidR="00285925" w:rsidRDefault="00285925" w:rsidP="00C92397">
            <w:r>
              <w:t xml:space="preserve">Reports of the tragic consequences…put pressure on Congress to…[amend] the…rules to allow for [a] </w:t>
            </w:r>
            <w:r w:rsidRPr="0084314C">
              <w:rPr>
                <w:b/>
              </w:rPr>
              <w:t>waiver</w:t>
            </w:r>
            <w:r>
              <w:t xml:space="preserve"> for hardship caused by domestic violence. Yet many immigrant women, particularly immigrant women of color…are unable [get] the evidence required…[like]‘…reports…from police, medical personnel, psychologists, school officials, and social service agencies.’</w:t>
            </w:r>
          </w:p>
          <w:p w14:paraId="6D3211F9" w14:textId="77777777" w:rsidR="00285925" w:rsidRDefault="00285925" w:rsidP="00C92397"/>
        </w:tc>
        <w:tc>
          <w:tcPr>
            <w:tcW w:w="5940" w:type="dxa"/>
          </w:tcPr>
          <w:p w14:paraId="34E86994" w14:textId="77777777" w:rsidR="00285925" w:rsidRDefault="00285925" w:rsidP="00C92397"/>
        </w:tc>
      </w:tr>
      <w:tr w:rsidR="00285925" w14:paraId="201AB744" w14:textId="77777777" w:rsidTr="00C92397">
        <w:tc>
          <w:tcPr>
            <w:tcW w:w="4410" w:type="dxa"/>
            <w:tcMar>
              <w:left w:w="216" w:type="dxa"/>
              <w:right w:w="216" w:type="dxa"/>
            </w:tcMar>
          </w:tcPr>
          <w:p w14:paraId="218800BE" w14:textId="77777777" w:rsidR="00285925" w:rsidRDefault="00285925" w:rsidP="00C92397"/>
          <w:p w14:paraId="79912B72" w14:textId="77777777" w:rsidR="00285925" w:rsidRDefault="00285925" w:rsidP="00C92397">
            <w:r>
              <w:t xml:space="preserve">For many immigrant women, limited access to these resources can make it difficult for them to [get] the evidence needed for a waiver. And cultural barriers often further discourage immigrant women from reporting or escaping battering situations…” </w:t>
            </w:r>
          </w:p>
          <w:p w14:paraId="513CBDFB" w14:textId="77777777" w:rsidR="00285925" w:rsidRDefault="00285925" w:rsidP="00C92397"/>
        </w:tc>
        <w:tc>
          <w:tcPr>
            <w:tcW w:w="5940" w:type="dxa"/>
          </w:tcPr>
          <w:p w14:paraId="225132E8" w14:textId="77777777" w:rsidR="00285925" w:rsidRDefault="00285925" w:rsidP="00C92397"/>
        </w:tc>
      </w:tr>
    </w:tbl>
    <w:p w14:paraId="3BF55C08" w14:textId="77777777" w:rsidR="00285925" w:rsidRDefault="00285925" w:rsidP="00B56619">
      <w:pPr>
        <w:ind w:left="-720"/>
      </w:pPr>
    </w:p>
    <w:p w14:paraId="4ED87ED0" w14:textId="77777777" w:rsidR="00B56619" w:rsidRPr="00B56619" w:rsidRDefault="00B56619" w:rsidP="00B56619">
      <w:pPr>
        <w:ind w:left="-720"/>
        <w:rPr>
          <w:b/>
          <w:u w:val="single"/>
        </w:rPr>
      </w:pPr>
      <w:r w:rsidRPr="00B56619">
        <w:rPr>
          <w:b/>
          <w:u w:val="single"/>
        </w:rPr>
        <w:t xml:space="preserve">Important Vocabulary: </w:t>
      </w:r>
    </w:p>
    <w:p w14:paraId="6285DE95" w14:textId="77777777" w:rsidR="00285925" w:rsidRDefault="00285925" w:rsidP="00B56619">
      <w:pPr>
        <w:ind w:left="-720"/>
        <w:rPr>
          <w:b/>
        </w:rPr>
      </w:pPr>
    </w:p>
    <w:p w14:paraId="44B8DEFC" w14:textId="77777777" w:rsidR="00B56619" w:rsidRDefault="00B56619" w:rsidP="00B56619">
      <w:pPr>
        <w:ind w:left="-720"/>
      </w:pPr>
      <w:r w:rsidRPr="001358A9">
        <w:rPr>
          <w:b/>
        </w:rPr>
        <w:t>*</w:t>
      </w:r>
      <w:proofErr w:type="gramStart"/>
      <w:r w:rsidRPr="001358A9">
        <w:rPr>
          <w:b/>
        </w:rPr>
        <w:t>waiver</w:t>
      </w:r>
      <w:proofErr w:type="gramEnd"/>
      <w:r>
        <w:t xml:space="preserve">: document saying you don’t have to meet the usual  requirement </w:t>
      </w:r>
    </w:p>
    <w:p w14:paraId="034F2FC2" w14:textId="77777777" w:rsidR="00B56619" w:rsidRDefault="00B56619"/>
    <w:p w14:paraId="0FE7E086" w14:textId="77777777" w:rsidR="00B56619" w:rsidRDefault="00B56619">
      <w:bookmarkStart w:id="0" w:name="_GoBack"/>
      <w:bookmarkEnd w:id="0"/>
    </w:p>
    <w:p w14:paraId="4D9D2D41" w14:textId="77777777" w:rsidR="00B56619" w:rsidRPr="00B56619" w:rsidRDefault="00B56619">
      <w:pPr>
        <w:rPr>
          <w:u w:val="single"/>
        </w:rPr>
      </w:pPr>
    </w:p>
    <w:p w14:paraId="21DDE66A" w14:textId="77777777" w:rsidR="00B56619" w:rsidRPr="00B56619" w:rsidRDefault="00B56619" w:rsidP="00B56619">
      <w:pPr>
        <w:jc w:val="center"/>
        <w:rPr>
          <w:u w:val="single"/>
        </w:rPr>
      </w:pPr>
      <w:r w:rsidRPr="00B56619">
        <w:rPr>
          <w:u w:val="single"/>
        </w:rPr>
        <w:t>WHAT IS THE AUTHOR SAYING?</w:t>
      </w:r>
    </w:p>
    <w:p w14:paraId="58DD3524" w14:textId="77777777" w:rsidR="00B56619" w:rsidRPr="00B56619" w:rsidRDefault="00B56619">
      <w:pPr>
        <w:rPr>
          <w:u w:val="single"/>
        </w:rPr>
      </w:pPr>
    </w:p>
    <w:p w14:paraId="394C8E9B" w14:textId="77777777" w:rsidR="00B56619" w:rsidRPr="00B56619" w:rsidRDefault="00B56619" w:rsidP="00B566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>
        <w:rPr>
          <w:b/>
          <w:sz w:val="28"/>
          <w:szCs w:val="28"/>
        </w:rPr>
        <w:t>main idea</w:t>
      </w:r>
      <w:r>
        <w:rPr>
          <w:sz w:val="28"/>
          <w:szCs w:val="28"/>
        </w:rPr>
        <w:t xml:space="preserve"> of this writing is…</w:t>
      </w:r>
    </w:p>
    <w:p w14:paraId="490792B2" w14:textId="77777777" w:rsidR="00B56619" w:rsidRDefault="00B56619" w:rsidP="00B56619">
      <w:pPr>
        <w:jc w:val="center"/>
        <w:rPr>
          <w:sz w:val="28"/>
          <w:szCs w:val="28"/>
        </w:rPr>
      </w:pPr>
    </w:p>
    <w:p w14:paraId="42938DF5" w14:textId="77777777" w:rsidR="00B56619" w:rsidRDefault="00B56619" w:rsidP="00B56619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</w:t>
      </w:r>
    </w:p>
    <w:p w14:paraId="31B9BAEF" w14:textId="77777777" w:rsidR="00B56619" w:rsidRPr="00B56619" w:rsidRDefault="00B56619" w:rsidP="00B56619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</w:t>
      </w:r>
    </w:p>
    <w:p w14:paraId="3D452EE0" w14:textId="77777777" w:rsidR="00B56619" w:rsidRPr="00B56619" w:rsidRDefault="00B56619" w:rsidP="00B56619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</w:t>
      </w:r>
    </w:p>
    <w:p w14:paraId="22242F3A" w14:textId="77777777" w:rsidR="00B56619" w:rsidRPr="00B56619" w:rsidRDefault="00B56619" w:rsidP="00B56619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</w:t>
      </w:r>
    </w:p>
    <w:p w14:paraId="61349477" w14:textId="77777777" w:rsidR="00B56619" w:rsidRPr="00B56619" w:rsidRDefault="00B56619" w:rsidP="00B56619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</w:t>
      </w:r>
    </w:p>
    <w:sectPr w:rsidR="00B56619" w:rsidRPr="00B56619" w:rsidSect="00285925">
      <w:pgSz w:w="12240" w:h="15840"/>
      <w:pgMar w:top="99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619"/>
    <w:rsid w:val="00285925"/>
    <w:rsid w:val="00B56619"/>
    <w:rsid w:val="00C347A2"/>
    <w:rsid w:val="00EB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E86F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66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66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396</Words>
  <Characters>2261</Characters>
  <Application>Microsoft Macintosh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2</cp:revision>
  <dcterms:created xsi:type="dcterms:W3CDTF">2015-03-08T19:24:00Z</dcterms:created>
  <dcterms:modified xsi:type="dcterms:W3CDTF">2015-03-08T19:59:00Z</dcterms:modified>
</cp:coreProperties>
</file>