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84" w:rsidRPr="009809E3" w:rsidRDefault="00B24084" w:rsidP="00B24084">
      <w:pPr>
        <w:jc w:val="center"/>
        <w:rPr>
          <w:b/>
        </w:rPr>
      </w:pPr>
      <w:r w:rsidRPr="009809E3">
        <w:rPr>
          <w:b/>
        </w:rPr>
        <w:t>Angela Davis</w:t>
      </w:r>
    </w:p>
    <w:p w:rsidR="00B24084" w:rsidRPr="009809E3" w:rsidRDefault="00B24084" w:rsidP="00B24084">
      <w:pPr>
        <w:jc w:val="center"/>
        <w:rPr>
          <w:i/>
        </w:rPr>
      </w:pPr>
      <w:r>
        <w:t xml:space="preserve">“Race and Criminalization” </w:t>
      </w:r>
      <w:r>
        <w:rPr>
          <w:i/>
        </w:rPr>
        <w:t>The House That Race Built</w:t>
      </w:r>
    </w:p>
    <w:p w:rsidR="00B24084" w:rsidRDefault="00B24084" w:rsidP="00B24084"/>
    <w:tbl>
      <w:tblPr>
        <w:tblStyle w:val="TableGrid"/>
        <w:tblW w:w="10350" w:type="dxa"/>
        <w:tblInd w:w="-792" w:type="dxa"/>
        <w:tblLook w:val="04A0" w:firstRow="1" w:lastRow="0" w:firstColumn="1" w:lastColumn="0" w:noHBand="0" w:noVBand="1"/>
      </w:tblPr>
      <w:tblGrid>
        <w:gridCol w:w="4770"/>
        <w:gridCol w:w="5580"/>
      </w:tblGrid>
      <w:tr w:rsidR="00B24084" w:rsidTr="00C92397">
        <w:tc>
          <w:tcPr>
            <w:tcW w:w="4770" w:type="dxa"/>
          </w:tcPr>
          <w:p w:rsidR="00B24084" w:rsidRPr="00B56619" w:rsidRDefault="00B24084" w:rsidP="00C92397">
            <w:pPr>
              <w:jc w:val="center"/>
              <w:rPr>
                <w:b/>
              </w:rPr>
            </w:pPr>
            <w:r w:rsidRPr="00B56619">
              <w:rPr>
                <w:b/>
              </w:rPr>
              <w:t>Text</w:t>
            </w:r>
          </w:p>
        </w:tc>
        <w:tc>
          <w:tcPr>
            <w:tcW w:w="5580" w:type="dxa"/>
          </w:tcPr>
          <w:p w:rsidR="00B24084" w:rsidRPr="00B56619" w:rsidRDefault="00B24084" w:rsidP="00C92397">
            <w:pPr>
              <w:jc w:val="center"/>
              <w:rPr>
                <w:b/>
              </w:rPr>
            </w:pPr>
            <w:r w:rsidRPr="00B56619">
              <w:rPr>
                <w:b/>
              </w:rPr>
              <w:t>In My Own Words</w:t>
            </w:r>
          </w:p>
        </w:tc>
      </w:tr>
      <w:tr w:rsidR="00B24084" w:rsidTr="00C92397">
        <w:tc>
          <w:tcPr>
            <w:tcW w:w="4770" w:type="dxa"/>
            <w:tcMar>
              <w:left w:w="216" w:type="dxa"/>
              <w:right w:w="216" w:type="dxa"/>
            </w:tcMar>
          </w:tcPr>
          <w:p w:rsidR="00B24084" w:rsidRDefault="00B24084" w:rsidP="00C92397"/>
          <w:p w:rsidR="00B24084" w:rsidRDefault="00B24084" w:rsidP="00C92397">
            <w:r>
              <w:t xml:space="preserve">…Most debates addressing the crisis resulting from overcrowding in prisons and jails focus on male institutions. Meanwhile, women’s institutions and jail space for women are proportionately [growing] at an even [faster] rate than men’s. </w:t>
            </w:r>
          </w:p>
          <w:p w:rsidR="00B24084" w:rsidRDefault="00B24084" w:rsidP="00C92397"/>
        </w:tc>
        <w:tc>
          <w:tcPr>
            <w:tcW w:w="5580" w:type="dxa"/>
          </w:tcPr>
          <w:p w:rsidR="00B24084" w:rsidRDefault="00B24084" w:rsidP="00C92397"/>
        </w:tc>
      </w:tr>
      <w:tr w:rsidR="00B24084" w:rsidTr="00C92397">
        <w:tc>
          <w:tcPr>
            <w:tcW w:w="4770" w:type="dxa"/>
            <w:tcMar>
              <w:left w:w="216" w:type="dxa"/>
              <w:right w:w="216" w:type="dxa"/>
            </w:tcMar>
          </w:tcPr>
          <w:p w:rsidR="00B24084" w:rsidRDefault="00B24084" w:rsidP="00C92397"/>
          <w:p w:rsidR="00B24084" w:rsidRDefault="00B24084" w:rsidP="00C92397">
            <w:r>
              <w:t>If race is largely an absent factor in the discussions about crime and punishment, gender seems not even to merit a place carved out by its absence</w:t>
            </w:r>
            <w:r>
              <w:t xml:space="preserve">. </w:t>
            </w:r>
          </w:p>
          <w:p w:rsidR="00B24084" w:rsidRDefault="00B24084" w:rsidP="00C92397"/>
        </w:tc>
        <w:tc>
          <w:tcPr>
            <w:tcW w:w="5580" w:type="dxa"/>
          </w:tcPr>
          <w:p w:rsidR="00B24084" w:rsidRDefault="00B24084" w:rsidP="00C92397"/>
        </w:tc>
      </w:tr>
      <w:tr w:rsidR="00B24084" w:rsidTr="00C92397">
        <w:tc>
          <w:tcPr>
            <w:tcW w:w="4770" w:type="dxa"/>
            <w:tcMar>
              <w:left w:w="216" w:type="dxa"/>
              <w:right w:w="216" w:type="dxa"/>
            </w:tcMar>
          </w:tcPr>
          <w:p w:rsidR="00B24084" w:rsidRDefault="00B24084" w:rsidP="00C92397"/>
          <w:p w:rsidR="00B24084" w:rsidRDefault="00B24084" w:rsidP="00C92397">
            <w:r>
              <w:t>Historically, the imprisonment of women has served to criminalize women in a way that is more complicated than is the case with men. This female criminalization process has had more to do with the marking of certain groups of women as undomesticated and hypersexual, as women who refuse to embrace the nuclear family as [the best model]</w:t>
            </w:r>
            <w:r>
              <w:t>.</w:t>
            </w:r>
          </w:p>
          <w:p w:rsidR="00B24084" w:rsidRDefault="00B24084" w:rsidP="00C92397"/>
        </w:tc>
        <w:tc>
          <w:tcPr>
            <w:tcW w:w="5580" w:type="dxa"/>
          </w:tcPr>
          <w:p w:rsidR="00B24084" w:rsidRDefault="00B24084" w:rsidP="00C92397"/>
        </w:tc>
      </w:tr>
      <w:tr w:rsidR="00B24084" w:rsidTr="00C92397">
        <w:tc>
          <w:tcPr>
            <w:tcW w:w="4770" w:type="dxa"/>
            <w:tcMar>
              <w:left w:w="216" w:type="dxa"/>
              <w:right w:w="216" w:type="dxa"/>
            </w:tcMar>
          </w:tcPr>
          <w:p w:rsidR="00B24084" w:rsidRDefault="00B24084" w:rsidP="00C92397"/>
          <w:p w:rsidR="00B24084" w:rsidRDefault="00B24084" w:rsidP="00C92397">
            <w:r>
              <w:t>The current liberal-conservative</w:t>
            </w:r>
            <w:r w:rsidRPr="003D08AE">
              <w:rPr>
                <w:b/>
              </w:rPr>
              <w:t xml:space="preserve"> discourse </w:t>
            </w:r>
            <w:r>
              <w:t xml:space="preserve">around welfare criminalizes black single mothers, who are represented as deficient, </w:t>
            </w:r>
            <w:proofErr w:type="spellStart"/>
            <w:r>
              <w:t>manless</w:t>
            </w:r>
            <w:proofErr w:type="spellEnd"/>
            <w:r>
              <w:t>, drug-using breeders of children, and as reproducers of [a related] culture of poverty.</w:t>
            </w:r>
          </w:p>
          <w:p w:rsidR="00B24084" w:rsidRDefault="00B24084" w:rsidP="00C92397"/>
        </w:tc>
        <w:tc>
          <w:tcPr>
            <w:tcW w:w="5580" w:type="dxa"/>
          </w:tcPr>
          <w:p w:rsidR="00B24084" w:rsidRDefault="00B24084" w:rsidP="00C92397"/>
        </w:tc>
      </w:tr>
      <w:tr w:rsidR="00B24084" w:rsidTr="00C92397">
        <w:tc>
          <w:tcPr>
            <w:tcW w:w="4770" w:type="dxa"/>
            <w:tcMar>
              <w:left w:w="216" w:type="dxa"/>
              <w:right w:w="216" w:type="dxa"/>
            </w:tcMar>
          </w:tcPr>
          <w:p w:rsidR="00B24084" w:rsidRDefault="00B24084" w:rsidP="00C92397"/>
          <w:p w:rsidR="00B24084" w:rsidRDefault="00B24084" w:rsidP="00B24084">
            <w:r>
              <w:t xml:space="preserve">The woman who does drugs is criminalized both because she is a drug user and because, as a consequence, she cannot be a good mother. In some states, pregnant women are being imprisoned for using crack because of possible damage to the fetus. </w:t>
            </w:r>
          </w:p>
          <w:p w:rsidR="00B24084" w:rsidRDefault="00B24084" w:rsidP="00C92397"/>
        </w:tc>
        <w:tc>
          <w:tcPr>
            <w:tcW w:w="5580" w:type="dxa"/>
          </w:tcPr>
          <w:p w:rsidR="00B24084" w:rsidRDefault="00B24084" w:rsidP="00C92397"/>
        </w:tc>
      </w:tr>
    </w:tbl>
    <w:p w:rsidR="00B24084" w:rsidRDefault="00B24084" w:rsidP="00B24084"/>
    <w:p w:rsidR="00B24084" w:rsidRPr="00B56619" w:rsidRDefault="00B24084" w:rsidP="00B24084">
      <w:pPr>
        <w:ind w:left="-720"/>
        <w:rPr>
          <w:b/>
          <w:u w:val="single"/>
        </w:rPr>
      </w:pPr>
      <w:r w:rsidRPr="00B56619">
        <w:rPr>
          <w:b/>
          <w:u w:val="single"/>
        </w:rPr>
        <w:t xml:space="preserve">Important Vocabulary: </w:t>
      </w:r>
    </w:p>
    <w:p w:rsidR="00B24084" w:rsidRPr="00D761E6" w:rsidRDefault="00B24084" w:rsidP="00B24084">
      <w:pPr>
        <w:rPr>
          <w:sz w:val="16"/>
          <w:szCs w:val="16"/>
        </w:rPr>
      </w:pPr>
    </w:p>
    <w:p w:rsidR="00B24084" w:rsidRDefault="00B24084" w:rsidP="00B24084">
      <w:pPr>
        <w:ind w:left="-720"/>
      </w:pPr>
      <w:r>
        <w:rPr>
          <w:b/>
        </w:rPr>
        <w:t>*</w:t>
      </w:r>
      <w:proofErr w:type="gramStart"/>
      <w:r>
        <w:rPr>
          <w:b/>
        </w:rPr>
        <w:t>d</w:t>
      </w:r>
      <w:r w:rsidRPr="003D08AE">
        <w:rPr>
          <w:b/>
        </w:rPr>
        <w:t>iscourse</w:t>
      </w:r>
      <w:proofErr w:type="gramEnd"/>
      <w:r>
        <w:t xml:space="preserve">: conversation about a topic </w:t>
      </w:r>
    </w:p>
    <w:p w:rsidR="00B24084" w:rsidRDefault="00B24084" w:rsidP="00B24084">
      <w:pPr>
        <w:ind w:left="-720"/>
      </w:pPr>
    </w:p>
    <w:p w:rsidR="00B24084" w:rsidRDefault="00B24084" w:rsidP="00B24084"/>
    <w:tbl>
      <w:tblPr>
        <w:tblStyle w:val="TableGrid"/>
        <w:tblW w:w="10350" w:type="dxa"/>
        <w:tblInd w:w="-792" w:type="dxa"/>
        <w:tblLook w:val="04A0" w:firstRow="1" w:lastRow="0" w:firstColumn="1" w:lastColumn="0" w:noHBand="0" w:noVBand="1"/>
      </w:tblPr>
      <w:tblGrid>
        <w:gridCol w:w="4410"/>
        <w:gridCol w:w="5940"/>
      </w:tblGrid>
      <w:tr w:rsidR="00B24084" w:rsidTr="00C92397">
        <w:tc>
          <w:tcPr>
            <w:tcW w:w="4410" w:type="dxa"/>
            <w:tcMar>
              <w:left w:w="216" w:type="dxa"/>
              <w:right w:w="216" w:type="dxa"/>
            </w:tcMar>
          </w:tcPr>
          <w:p w:rsidR="00B24084" w:rsidRDefault="00B24084" w:rsidP="00C92397"/>
          <w:p w:rsidR="00B24084" w:rsidRDefault="00B24084" w:rsidP="00C92397">
            <w:r>
              <w:t xml:space="preserve">According to the U.S. Department of Justice, women are far more likely than men to be imprisoned for a drug conviction. </w:t>
            </w:r>
          </w:p>
          <w:p w:rsidR="00B24084" w:rsidRDefault="00B24084" w:rsidP="00C92397"/>
        </w:tc>
        <w:tc>
          <w:tcPr>
            <w:tcW w:w="5940" w:type="dxa"/>
          </w:tcPr>
          <w:p w:rsidR="00B24084" w:rsidRDefault="00B24084" w:rsidP="00C92397"/>
        </w:tc>
      </w:tr>
      <w:tr w:rsidR="00B24084" w:rsidTr="00C92397">
        <w:tc>
          <w:tcPr>
            <w:tcW w:w="4410" w:type="dxa"/>
            <w:tcMar>
              <w:left w:w="216" w:type="dxa"/>
              <w:right w:w="216" w:type="dxa"/>
            </w:tcMar>
          </w:tcPr>
          <w:p w:rsidR="00B24084" w:rsidRDefault="00B24084" w:rsidP="00C92397"/>
          <w:p w:rsidR="00B24084" w:rsidRDefault="00B24084" w:rsidP="00B24084">
            <w:r>
              <w:t>However, if women wish to receive treatment for their drug problems, often their only option, if they cannot pay for a drug program, is to be arrested and sentenced to a drug program via the criminal justice system…”</w:t>
            </w:r>
          </w:p>
          <w:p w:rsidR="00B24084" w:rsidRDefault="00B24084" w:rsidP="00C92397"/>
        </w:tc>
        <w:tc>
          <w:tcPr>
            <w:tcW w:w="5940" w:type="dxa"/>
          </w:tcPr>
          <w:p w:rsidR="00B24084" w:rsidRDefault="00B24084" w:rsidP="00C92397"/>
        </w:tc>
      </w:tr>
    </w:tbl>
    <w:p w:rsidR="00B24084" w:rsidRDefault="00B24084" w:rsidP="00B24084"/>
    <w:p w:rsidR="00B24084" w:rsidRDefault="00B24084" w:rsidP="00B24084"/>
    <w:p w:rsidR="00B24084" w:rsidRDefault="00B24084" w:rsidP="00B24084"/>
    <w:p w:rsidR="00B24084" w:rsidRPr="00B56619" w:rsidRDefault="00B24084" w:rsidP="00B24084">
      <w:pPr>
        <w:rPr>
          <w:u w:val="single"/>
        </w:rPr>
      </w:pPr>
    </w:p>
    <w:p w:rsidR="00B24084" w:rsidRPr="00B56619" w:rsidRDefault="00B24084" w:rsidP="00B24084">
      <w:pPr>
        <w:jc w:val="center"/>
        <w:rPr>
          <w:u w:val="single"/>
        </w:rPr>
      </w:pPr>
      <w:r w:rsidRPr="00B56619">
        <w:rPr>
          <w:u w:val="single"/>
        </w:rPr>
        <w:t>WHAT IS THE AUTHOR SAYING?</w:t>
      </w:r>
    </w:p>
    <w:p w:rsidR="00B24084" w:rsidRPr="00B56619" w:rsidRDefault="00B24084" w:rsidP="00B24084">
      <w:pPr>
        <w:rPr>
          <w:u w:val="single"/>
        </w:rPr>
      </w:pPr>
    </w:p>
    <w:p w:rsidR="00B24084" w:rsidRPr="00B56619" w:rsidRDefault="00B24084" w:rsidP="00B24084">
      <w:pPr>
        <w:jc w:val="center"/>
        <w:rPr>
          <w:sz w:val="28"/>
          <w:szCs w:val="28"/>
        </w:rPr>
      </w:pPr>
      <w:r>
        <w:rPr>
          <w:sz w:val="28"/>
          <w:szCs w:val="28"/>
        </w:rPr>
        <w:t xml:space="preserve">The </w:t>
      </w:r>
      <w:r>
        <w:rPr>
          <w:b/>
          <w:sz w:val="28"/>
          <w:szCs w:val="28"/>
        </w:rPr>
        <w:t>main idea</w:t>
      </w:r>
      <w:r>
        <w:rPr>
          <w:sz w:val="28"/>
          <w:szCs w:val="28"/>
        </w:rPr>
        <w:t xml:space="preserve"> of this writing is…</w:t>
      </w:r>
    </w:p>
    <w:p w:rsidR="00B24084" w:rsidRDefault="00B24084" w:rsidP="00B24084">
      <w:pPr>
        <w:jc w:val="center"/>
        <w:rPr>
          <w:sz w:val="28"/>
          <w:szCs w:val="28"/>
        </w:rPr>
      </w:pPr>
    </w:p>
    <w:p w:rsidR="00B24084" w:rsidRDefault="00B24084" w:rsidP="00B24084">
      <w:pPr>
        <w:spacing w:line="480" w:lineRule="auto"/>
        <w:jc w:val="center"/>
        <w:rPr>
          <w:sz w:val="28"/>
          <w:szCs w:val="28"/>
        </w:rPr>
      </w:pPr>
      <w:r>
        <w:rPr>
          <w:sz w:val="28"/>
          <w:szCs w:val="28"/>
        </w:rPr>
        <w:t>___________________________________________________________________________________</w:t>
      </w:r>
    </w:p>
    <w:p w:rsidR="00B24084" w:rsidRPr="00B56619" w:rsidRDefault="00B24084" w:rsidP="00B24084">
      <w:pPr>
        <w:spacing w:line="480" w:lineRule="auto"/>
        <w:jc w:val="center"/>
        <w:rPr>
          <w:sz w:val="28"/>
          <w:szCs w:val="28"/>
        </w:rPr>
      </w:pPr>
      <w:r>
        <w:rPr>
          <w:sz w:val="28"/>
          <w:szCs w:val="28"/>
        </w:rPr>
        <w:t>___________________________________________________________________________________</w:t>
      </w:r>
    </w:p>
    <w:p w:rsidR="00B24084" w:rsidRPr="00B56619" w:rsidRDefault="00B24084" w:rsidP="00B24084">
      <w:pPr>
        <w:spacing w:line="480" w:lineRule="auto"/>
        <w:jc w:val="center"/>
        <w:rPr>
          <w:sz w:val="28"/>
          <w:szCs w:val="28"/>
        </w:rPr>
      </w:pPr>
      <w:r>
        <w:rPr>
          <w:sz w:val="28"/>
          <w:szCs w:val="28"/>
        </w:rPr>
        <w:t>___________________________________________________________________________________</w:t>
      </w:r>
    </w:p>
    <w:p w:rsidR="00B24084" w:rsidRPr="00B56619" w:rsidRDefault="00B24084" w:rsidP="00B24084">
      <w:pPr>
        <w:spacing w:line="480" w:lineRule="auto"/>
        <w:jc w:val="center"/>
        <w:rPr>
          <w:sz w:val="28"/>
          <w:szCs w:val="28"/>
        </w:rPr>
      </w:pPr>
      <w:r>
        <w:rPr>
          <w:sz w:val="28"/>
          <w:szCs w:val="28"/>
        </w:rPr>
        <w:t>___________________________________________________________________________________</w:t>
      </w:r>
    </w:p>
    <w:p w:rsidR="00B24084" w:rsidRPr="00B56619" w:rsidRDefault="00B24084" w:rsidP="00B24084">
      <w:pPr>
        <w:spacing w:line="480" w:lineRule="auto"/>
        <w:jc w:val="center"/>
        <w:rPr>
          <w:sz w:val="28"/>
          <w:szCs w:val="28"/>
        </w:rPr>
      </w:pPr>
      <w:r>
        <w:rPr>
          <w:sz w:val="28"/>
          <w:szCs w:val="28"/>
        </w:rPr>
        <w:t>___________________________________________________________________________________</w:t>
      </w:r>
    </w:p>
    <w:p w:rsidR="00B24084" w:rsidRDefault="00B24084" w:rsidP="00B24084"/>
    <w:p w:rsidR="00EB3354" w:rsidRDefault="00EB3354">
      <w:bookmarkStart w:id="0" w:name="_GoBack"/>
      <w:bookmarkEnd w:id="0"/>
    </w:p>
    <w:sectPr w:rsidR="00EB3354" w:rsidSect="00B24084">
      <w:pgSz w:w="12240" w:h="15840"/>
      <w:pgMar w:top="63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84"/>
    <w:rsid w:val="00B24084"/>
    <w:rsid w:val="00C347A2"/>
    <w:rsid w:val="00EB3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81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1875</Characters>
  <Application>Microsoft Macintosh Word</Application>
  <DocSecurity>0</DocSecurity>
  <Lines>15</Lines>
  <Paragraphs>4</Paragraphs>
  <ScaleCrop>false</ScaleCrop>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1</cp:revision>
  <dcterms:created xsi:type="dcterms:W3CDTF">2015-03-08T19:48:00Z</dcterms:created>
  <dcterms:modified xsi:type="dcterms:W3CDTF">2015-03-08T19:51:00Z</dcterms:modified>
</cp:coreProperties>
</file>